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5015" w14:textId="77777777" w:rsidR="009B220D" w:rsidRPr="00D80C02" w:rsidRDefault="009B220D" w:rsidP="009B220D">
      <w:pPr>
        <w:spacing w:line="540" w:lineRule="exact"/>
        <w:rPr>
          <w:rFonts w:ascii="黑体" w:eastAsia="黑体" w:hAnsi="黑体"/>
          <w:sz w:val="32"/>
          <w:szCs w:val="32"/>
        </w:rPr>
      </w:pPr>
      <w:r w:rsidRPr="00D80C02">
        <w:rPr>
          <w:rFonts w:ascii="黑体" w:eastAsia="黑体" w:hAnsi="黑体" w:hint="eastAsia"/>
          <w:sz w:val="32"/>
          <w:szCs w:val="32"/>
        </w:rPr>
        <w:t>附件1</w:t>
      </w:r>
    </w:p>
    <w:p w14:paraId="68172618" w14:textId="77777777" w:rsidR="009B220D" w:rsidRDefault="00882C64" w:rsidP="009B220D">
      <w:pPr>
        <w:widowControl/>
        <w:spacing w:line="500" w:lineRule="exact"/>
        <w:jc w:val="center"/>
        <w:rPr>
          <w:rFonts w:ascii="黑体" w:eastAsia="黑体" w:hAnsi="黑体"/>
          <w:sz w:val="36"/>
          <w:szCs w:val="36"/>
        </w:rPr>
      </w:pPr>
      <w:r>
        <w:rPr>
          <w:rFonts w:ascii="黑体" w:eastAsia="黑体" w:hAnsi="黑体"/>
          <w:sz w:val="36"/>
          <w:szCs w:val="36"/>
        </w:rPr>
        <w:t>武汉理工大学优秀研究生指导教师</w:t>
      </w:r>
      <w:r w:rsidR="009B220D" w:rsidRPr="00EC2921">
        <w:rPr>
          <w:rFonts w:ascii="黑体" w:eastAsia="黑体" w:hAnsi="黑体"/>
          <w:sz w:val="36"/>
          <w:szCs w:val="36"/>
        </w:rPr>
        <w:t>推荐表</w:t>
      </w:r>
    </w:p>
    <w:p w14:paraId="5B1D5935" w14:textId="77777777" w:rsidR="009B220D" w:rsidRPr="00EC2921" w:rsidRDefault="009B220D" w:rsidP="009B220D">
      <w:pPr>
        <w:snapToGrid w:val="0"/>
        <w:spacing w:line="500" w:lineRule="exact"/>
        <w:rPr>
          <w:rFonts w:eastAsia="楷体_GB2312"/>
          <w:kern w:val="0"/>
          <w:sz w:val="24"/>
          <w:lang w:val="zh-CN"/>
        </w:rPr>
      </w:pPr>
      <w:r w:rsidRPr="00EC2921">
        <w:rPr>
          <w:rFonts w:eastAsia="楷体_GB2312" w:hint="eastAsia"/>
          <w:kern w:val="0"/>
          <w:sz w:val="24"/>
          <w:lang w:val="zh-CN"/>
        </w:rPr>
        <w:t>推荐</w:t>
      </w:r>
      <w:r w:rsidRPr="00EC2921">
        <w:rPr>
          <w:rFonts w:eastAsia="楷体_GB2312"/>
          <w:kern w:val="0"/>
          <w:sz w:val="24"/>
          <w:lang w:val="zh-CN"/>
        </w:rPr>
        <w:t>单位</w:t>
      </w:r>
      <w:r w:rsidRPr="00EC2921">
        <w:rPr>
          <w:rFonts w:eastAsia="楷体_GB2312"/>
          <w:bCs/>
          <w:kern w:val="0"/>
          <w:sz w:val="24"/>
          <w:lang w:val="zh-CN"/>
        </w:rPr>
        <w:t>（盖章</w:t>
      </w:r>
      <w:r w:rsidRPr="00EC2921">
        <w:rPr>
          <w:rFonts w:eastAsia="楷体_GB2312"/>
          <w:kern w:val="0"/>
          <w:sz w:val="24"/>
          <w:lang w:val="zh-CN"/>
        </w:rPr>
        <w:t>）：</w:t>
      </w:r>
      <w:r w:rsidR="00EC47C8">
        <w:rPr>
          <w:rFonts w:eastAsia="楷体_GB2312" w:hint="eastAsia"/>
          <w:kern w:val="0"/>
          <w:sz w:val="24"/>
          <w:lang w:val="zh-CN"/>
        </w:rPr>
        <w:t>化学</w:t>
      </w:r>
      <w:r w:rsidR="00EC47C8">
        <w:rPr>
          <w:rFonts w:eastAsia="楷体_GB2312"/>
          <w:kern w:val="0"/>
          <w:sz w:val="24"/>
          <w:lang w:val="zh-CN"/>
        </w:rPr>
        <w:t>化工与生命科学</w:t>
      </w:r>
      <w:r w:rsidR="00EC47C8">
        <w:rPr>
          <w:rFonts w:eastAsia="楷体_GB2312" w:hint="eastAsia"/>
          <w:kern w:val="0"/>
          <w:sz w:val="24"/>
          <w:lang w:val="zh-CN"/>
        </w:rPr>
        <w:t>学</w:t>
      </w:r>
      <w:r w:rsidR="006C66D4">
        <w:rPr>
          <w:rFonts w:eastAsia="楷体_GB2312" w:hint="eastAsia"/>
          <w:kern w:val="0"/>
          <w:sz w:val="24"/>
          <w:lang w:val="zh-CN"/>
        </w:rPr>
        <w:t>院</w:t>
      </w:r>
      <w:r w:rsidR="00EC47C8">
        <w:rPr>
          <w:rFonts w:eastAsia="楷体_GB2312"/>
          <w:kern w:val="0"/>
          <w:sz w:val="24"/>
          <w:lang w:val="zh-CN"/>
        </w:rPr>
        <w:t xml:space="preserve">       </w:t>
      </w:r>
      <w:r w:rsidR="006C66D4">
        <w:rPr>
          <w:rFonts w:eastAsia="楷体_GB2312"/>
          <w:kern w:val="0"/>
          <w:sz w:val="24"/>
          <w:lang w:val="zh-CN"/>
        </w:rPr>
        <w:t xml:space="preserve">  </w:t>
      </w:r>
      <w:r w:rsidRPr="00EC2921">
        <w:rPr>
          <w:rFonts w:eastAsia="楷体_GB2312"/>
          <w:kern w:val="0"/>
          <w:sz w:val="24"/>
          <w:lang w:val="zh-CN"/>
        </w:rPr>
        <w:t xml:space="preserve"> </w:t>
      </w:r>
      <w:r w:rsidRPr="00EC2921">
        <w:rPr>
          <w:rFonts w:eastAsia="楷体_GB2312"/>
          <w:kern w:val="0"/>
          <w:sz w:val="24"/>
          <w:lang w:val="zh-CN"/>
        </w:rPr>
        <w:t>填表时间：</w:t>
      </w:r>
      <w:r w:rsidR="00EC47C8">
        <w:rPr>
          <w:rFonts w:eastAsia="楷体_GB2312"/>
          <w:kern w:val="0"/>
          <w:sz w:val="24"/>
        </w:rPr>
        <w:t>2021</w:t>
      </w:r>
      <w:r w:rsidRPr="00EC2921">
        <w:rPr>
          <w:rFonts w:eastAsia="楷体_GB2312"/>
          <w:kern w:val="0"/>
          <w:sz w:val="24"/>
          <w:lang w:val="zh-CN"/>
        </w:rPr>
        <w:t>年</w:t>
      </w:r>
      <w:r w:rsidR="00EC47C8">
        <w:rPr>
          <w:rFonts w:eastAsia="楷体_GB2312"/>
          <w:kern w:val="0"/>
          <w:sz w:val="24"/>
          <w:lang w:val="zh-CN"/>
        </w:rPr>
        <w:t>05</w:t>
      </w:r>
      <w:r w:rsidRPr="00EC2921">
        <w:rPr>
          <w:rFonts w:eastAsia="楷体_GB2312"/>
          <w:kern w:val="0"/>
          <w:sz w:val="24"/>
          <w:lang w:val="zh-CN"/>
        </w:rPr>
        <w:t>月</w:t>
      </w:r>
      <w:r w:rsidR="00EC47C8">
        <w:rPr>
          <w:rFonts w:eastAsia="楷体_GB2312"/>
          <w:kern w:val="0"/>
          <w:sz w:val="24"/>
          <w:lang w:val="zh-CN"/>
        </w:rPr>
        <w:t>17</w:t>
      </w:r>
      <w:r w:rsidRPr="00EC2921">
        <w:rPr>
          <w:rFonts w:eastAsia="楷体_GB2312"/>
          <w:kern w:val="0"/>
          <w:sz w:val="24"/>
          <w:lang w:val="zh-CN"/>
        </w:rPr>
        <w:t>日</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2268"/>
        <w:gridCol w:w="1446"/>
        <w:gridCol w:w="1184"/>
        <w:gridCol w:w="1275"/>
        <w:gridCol w:w="1134"/>
        <w:gridCol w:w="1418"/>
      </w:tblGrid>
      <w:tr w:rsidR="009B220D" w:rsidRPr="00EC2921" w14:paraId="7C091995" w14:textId="77777777" w:rsidTr="00453A52">
        <w:trPr>
          <w:trHeight w:hRule="exact" w:val="624"/>
          <w:jc w:val="center"/>
        </w:trPr>
        <w:tc>
          <w:tcPr>
            <w:tcW w:w="1193" w:type="dxa"/>
            <w:shd w:val="clear" w:color="auto" w:fill="auto"/>
            <w:vAlign w:val="center"/>
          </w:tcPr>
          <w:p w14:paraId="0FF43513" w14:textId="77777777" w:rsidR="009B220D" w:rsidRPr="00EC2921" w:rsidRDefault="009B220D" w:rsidP="00FE2641">
            <w:pPr>
              <w:jc w:val="center"/>
              <w:rPr>
                <w:rFonts w:eastAsia="仿宋_GB2312"/>
                <w:sz w:val="24"/>
              </w:rPr>
            </w:pPr>
            <w:r w:rsidRPr="00EC2921">
              <w:rPr>
                <w:rFonts w:eastAsia="仿宋_GB2312"/>
                <w:sz w:val="24"/>
              </w:rPr>
              <w:t>姓</w:t>
            </w:r>
            <w:r w:rsidRPr="00EC2921">
              <w:rPr>
                <w:rFonts w:eastAsia="仿宋_GB2312"/>
                <w:sz w:val="24"/>
              </w:rPr>
              <w:t xml:space="preserve"> </w:t>
            </w:r>
            <w:r w:rsidRPr="00EC2921">
              <w:rPr>
                <w:rFonts w:eastAsia="仿宋_GB2312"/>
                <w:sz w:val="24"/>
              </w:rPr>
              <w:t>名</w:t>
            </w:r>
          </w:p>
        </w:tc>
        <w:tc>
          <w:tcPr>
            <w:tcW w:w="2268" w:type="dxa"/>
            <w:shd w:val="clear" w:color="auto" w:fill="auto"/>
            <w:vAlign w:val="center"/>
          </w:tcPr>
          <w:p w14:paraId="26A4E62E" w14:textId="77777777" w:rsidR="009B220D" w:rsidRPr="00EC2921" w:rsidRDefault="00EC47C8" w:rsidP="00FE2641">
            <w:pPr>
              <w:jc w:val="center"/>
              <w:rPr>
                <w:rFonts w:eastAsia="仿宋_GB2312"/>
                <w:sz w:val="24"/>
              </w:rPr>
            </w:pPr>
            <w:r>
              <w:rPr>
                <w:rFonts w:eastAsia="仿宋_GB2312" w:hint="eastAsia"/>
                <w:sz w:val="24"/>
              </w:rPr>
              <w:t>张成潘</w:t>
            </w:r>
          </w:p>
        </w:tc>
        <w:tc>
          <w:tcPr>
            <w:tcW w:w="1446" w:type="dxa"/>
            <w:shd w:val="clear" w:color="auto" w:fill="auto"/>
            <w:vAlign w:val="center"/>
          </w:tcPr>
          <w:p w14:paraId="1F1F491B" w14:textId="77777777" w:rsidR="009B220D" w:rsidRPr="00EC2921" w:rsidRDefault="009B220D" w:rsidP="00FE2641">
            <w:pPr>
              <w:jc w:val="center"/>
              <w:rPr>
                <w:rFonts w:eastAsia="仿宋_GB2312"/>
                <w:sz w:val="24"/>
              </w:rPr>
            </w:pPr>
            <w:r w:rsidRPr="00EC2921">
              <w:rPr>
                <w:rFonts w:eastAsia="仿宋_GB2312"/>
                <w:sz w:val="24"/>
              </w:rPr>
              <w:t>性</w:t>
            </w:r>
            <w:r w:rsidRPr="00EC2921">
              <w:rPr>
                <w:rFonts w:eastAsia="仿宋_GB2312"/>
                <w:sz w:val="24"/>
              </w:rPr>
              <w:t xml:space="preserve"> </w:t>
            </w:r>
            <w:r w:rsidRPr="00EC2921">
              <w:rPr>
                <w:rFonts w:eastAsia="仿宋_GB2312"/>
                <w:sz w:val="24"/>
              </w:rPr>
              <w:t>别</w:t>
            </w:r>
          </w:p>
        </w:tc>
        <w:tc>
          <w:tcPr>
            <w:tcW w:w="1184" w:type="dxa"/>
            <w:shd w:val="clear" w:color="auto" w:fill="auto"/>
            <w:vAlign w:val="center"/>
          </w:tcPr>
          <w:p w14:paraId="0E4454D9" w14:textId="77777777" w:rsidR="009B220D" w:rsidRPr="00EC2921" w:rsidRDefault="00EC47C8" w:rsidP="00FE2641">
            <w:pPr>
              <w:jc w:val="center"/>
              <w:rPr>
                <w:rFonts w:eastAsia="仿宋_GB2312"/>
                <w:sz w:val="24"/>
              </w:rPr>
            </w:pPr>
            <w:r>
              <w:rPr>
                <w:rFonts w:eastAsia="仿宋_GB2312" w:hint="eastAsia"/>
                <w:sz w:val="24"/>
              </w:rPr>
              <w:t>男</w:t>
            </w:r>
          </w:p>
        </w:tc>
        <w:tc>
          <w:tcPr>
            <w:tcW w:w="1275" w:type="dxa"/>
            <w:shd w:val="clear" w:color="auto" w:fill="auto"/>
            <w:vAlign w:val="center"/>
          </w:tcPr>
          <w:p w14:paraId="6E77B99C" w14:textId="77777777" w:rsidR="009B220D" w:rsidRPr="00EC2921" w:rsidRDefault="009B220D" w:rsidP="00FE2641">
            <w:pPr>
              <w:jc w:val="center"/>
              <w:rPr>
                <w:rFonts w:eastAsia="仿宋_GB2312"/>
                <w:sz w:val="24"/>
              </w:rPr>
            </w:pPr>
            <w:r w:rsidRPr="00EC2921">
              <w:rPr>
                <w:rFonts w:eastAsia="仿宋_GB2312"/>
                <w:sz w:val="24"/>
              </w:rPr>
              <w:t>出生年月</w:t>
            </w:r>
          </w:p>
        </w:tc>
        <w:tc>
          <w:tcPr>
            <w:tcW w:w="1134" w:type="dxa"/>
            <w:shd w:val="clear" w:color="auto" w:fill="auto"/>
            <w:vAlign w:val="center"/>
          </w:tcPr>
          <w:p w14:paraId="02187908" w14:textId="77777777" w:rsidR="009B220D" w:rsidRPr="00EC2921" w:rsidRDefault="00CF0875" w:rsidP="00FE2641">
            <w:pPr>
              <w:jc w:val="center"/>
              <w:rPr>
                <w:rFonts w:eastAsia="仿宋_GB2312"/>
                <w:sz w:val="24"/>
              </w:rPr>
            </w:pPr>
            <w:r>
              <w:rPr>
                <w:rFonts w:eastAsia="仿宋_GB2312" w:hint="eastAsia"/>
                <w:sz w:val="24"/>
              </w:rPr>
              <w:t>1982.04</w:t>
            </w:r>
          </w:p>
        </w:tc>
        <w:tc>
          <w:tcPr>
            <w:tcW w:w="1418" w:type="dxa"/>
            <w:vMerge w:val="restart"/>
            <w:shd w:val="clear" w:color="auto" w:fill="auto"/>
            <w:vAlign w:val="center"/>
          </w:tcPr>
          <w:p w14:paraId="7FE7D5FC" w14:textId="77777777" w:rsidR="009B220D" w:rsidRPr="00EC2921" w:rsidRDefault="00AD20EE" w:rsidP="00CD3D88">
            <w:pPr>
              <w:jc w:val="left"/>
              <w:rPr>
                <w:rFonts w:eastAsia="仿宋_GB2312"/>
                <w:sz w:val="24"/>
              </w:rPr>
            </w:pPr>
            <w:r>
              <w:rPr>
                <w:rFonts w:eastAsia="仿宋_GB2312"/>
                <w:noProof/>
                <w:sz w:val="24"/>
              </w:rPr>
              <w:drawing>
                <wp:inline distT="0" distB="0" distL="0" distR="0" wp14:anchorId="2F178FBF" wp14:editId="35F26AF4">
                  <wp:extent cx="774691" cy="1039586"/>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张老师个人照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478" cy="1062113"/>
                          </a:xfrm>
                          <a:prstGeom prst="rect">
                            <a:avLst/>
                          </a:prstGeom>
                        </pic:spPr>
                      </pic:pic>
                    </a:graphicData>
                  </a:graphic>
                </wp:inline>
              </w:drawing>
            </w:r>
          </w:p>
        </w:tc>
      </w:tr>
      <w:tr w:rsidR="009B220D" w:rsidRPr="00EC2921" w14:paraId="37309B35" w14:textId="77777777" w:rsidTr="00453A52">
        <w:trPr>
          <w:trHeight w:hRule="exact" w:val="624"/>
          <w:jc w:val="center"/>
        </w:trPr>
        <w:tc>
          <w:tcPr>
            <w:tcW w:w="1193" w:type="dxa"/>
            <w:shd w:val="clear" w:color="auto" w:fill="auto"/>
            <w:vAlign w:val="center"/>
          </w:tcPr>
          <w:p w14:paraId="042775C6" w14:textId="77777777" w:rsidR="008120B0" w:rsidRDefault="009B220D" w:rsidP="00FE2641">
            <w:pPr>
              <w:jc w:val="center"/>
              <w:rPr>
                <w:rFonts w:eastAsia="仿宋_GB2312"/>
                <w:sz w:val="24"/>
              </w:rPr>
            </w:pPr>
            <w:r>
              <w:rPr>
                <w:rFonts w:eastAsia="仿宋_GB2312" w:hint="eastAsia"/>
                <w:sz w:val="24"/>
              </w:rPr>
              <w:t>学历</w:t>
            </w:r>
          </w:p>
          <w:p w14:paraId="78DDDE28" w14:textId="77777777" w:rsidR="009B220D" w:rsidRPr="00EC2921" w:rsidRDefault="008120B0" w:rsidP="00FE2641">
            <w:pPr>
              <w:jc w:val="center"/>
              <w:rPr>
                <w:rFonts w:eastAsia="仿宋_GB2312"/>
                <w:sz w:val="24"/>
              </w:rPr>
            </w:pPr>
            <w:r>
              <w:rPr>
                <w:rFonts w:eastAsia="仿宋_GB2312" w:hint="eastAsia"/>
                <w:sz w:val="24"/>
              </w:rPr>
              <w:t>学位</w:t>
            </w:r>
          </w:p>
        </w:tc>
        <w:tc>
          <w:tcPr>
            <w:tcW w:w="2268" w:type="dxa"/>
            <w:shd w:val="clear" w:color="auto" w:fill="auto"/>
            <w:vAlign w:val="center"/>
          </w:tcPr>
          <w:p w14:paraId="72A08B55" w14:textId="77777777" w:rsidR="009B220D" w:rsidRPr="00EC2921" w:rsidRDefault="00DE5B2E" w:rsidP="00FE2641">
            <w:pPr>
              <w:jc w:val="center"/>
              <w:rPr>
                <w:rFonts w:eastAsia="仿宋_GB2312"/>
                <w:sz w:val="24"/>
              </w:rPr>
            </w:pPr>
            <w:r>
              <w:rPr>
                <w:rFonts w:eastAsia="仿宋_GB2312" w:hint="eastAsia"/>
                <w:sz w:val="24"/>
              </w:rPr>
              <w:t>博士</w:t>
            </w:r>
          </w:p>
        </w:tc>
        <w:tc>
          <w:tcPr>
            <w:tcW w:w="1446" w:type="dxa"/>
            <w:shd w:val="clear" w:color="auto" w:fill="auto"/>
            <w:vAlign w:val="center"/>
          </w:tcPr>
          <w:p w14:paraId="140E1DD0" w14:textId="77777777" w:rsidR="00AC7D45" w:rsidRDefault="008120B0" w:rsidP="00FE2641">
            <w:pPr>
              <w:jc w:val="center"/>
              <w:rPr>
                <w:rFonts w:eastAsia="仿宋_GB2312"/>
                <w:sz w:val="24"/>
              </w:rPr>
            </w:pPr>
            <w:r w:rsidRPr="00504DE8">
              <w:rPr>
                <w:rFonts w:eastAsia="仿宋_GB2312" w:hint="eastAsia"/>
                <w:sz w:val="24"/>
              </w:rPr>
              <w:t>专业技术</w:t>
            </w:r>
          </w:p>
          <w:p w14:paraId="7C9A779F" w14:textId="77777777" w:rsidR="009B220D" w:rsidRPr="00EC2921" w:rsidRDefault="008120B0" w:rsidP="00FE2641">
            <w:pPr>
              <w:jc w:val="center"/>
              <w:rPr>
                <w:rFonts w:eastAsia="仿宋_GB2312"/>
                <w:sz w:val="24"/>
              </w:rPr>
            </w:pPr>
            <w:r w:rsidRPr="00504DE8">
              <w:rPr>
                <w:rFonts w:eastAsia="仿宋_GB2312" w:hint="eastAsia"/>
                <w:sz w:val="24"/>
              </w:rPr>
              <w:t>职务</w:t>
            </w:r>
          </w:p>
        </w:tc>
        <w:tc>
          <w:tcPr>
            <w:tcW w:w="1184" w:type="dxa"/>
            <w:shd w:val="clear" w:color="auto" w:fill="auto"/>
            <w:vAlign w:val="center"/>
          </w:tcPr>
          <w:p w14:paraId="4CEBFE68" w14:textId="77777777" w:rsidR="009B220D" w:rsidRPr="00EC2921" w:rsidRDefault="00A123EF" w:rsidP="00FE2641">
            <w:pPr>
              <w:jc w:val="center"/>
              <w:rPr>
                <w:rFonts w:eastAsia="仿宋_GB2312"/>
                <w:sz w:val="24"/>
              </w:rPr>
            </w:pPr>
            <w:r>
              <w:rPr>
                <w:rFonts w:eastAsia="仿宋_GB2312" w:hint="eastAsia"/>
                <w:sz w:val="24"/>
              </w:rPr>
              <w:t>教授</w:t>
            </w:r>
          </w:p>
        </w:tc>
        <w:tc>
          <w:tcPr>
            <w:tcW w:w="1275" w:type="dxa"/>
            <w:shd w:val="clear" w:color="auto" w:fill="auto"/>
            <w:vAlign w:val="center"/>
          </w:tcPr>
          <w:p w14:paraId="148BA823" w14:textId="77777777" w:rsidR="009B220D" w:rsidRPr="00EC2921" w:rsidRDefault="008120B0" w:rsidP="00FE2641">
            <w:pPr>
              <w:jc w:val="center"/>
              <w:rPr>
                <w:rFonts w:eastAsia="仿宋_GB2312"/>
                <w:sz w:val="24"/>
              </w:rPr>
            </w:pPr>
            <w:r>
              <w:rPr>
                <w:rFonts w:eastAsia="仿宋_GB2312"/>
                <w:sz w:val="24"/>
              </w:rPr>
              <w:t>职工号</w:t>
            </w:r>
          </w:p>
        </w:tc>
        <w:tc>
          <w:tcPr>
            <w:tcW w:w="1134" w:type="dxa"/>
            <w:shd w:val="clear" w:color="auto" w:fill="auto"/>
            <w:vAlign w:val="center"/>
          </w:tcPr>
          <w:p w14:paraId="4CBDFDB6" w14:textId="77777777" w:rsidR="009B220D" w:rsidRPr="00EC2921" w:rsidRDefault="00DE5B2E" w:rsidP="00FE2641">
            <w:pPr>
              <w:jc w:val="center"/>
              <w:rPr>
                <w:rFonts w:eastAsia="仿宋_GB2312"/>
                <w:sz w:val="24"/>
              </w:rPr>
            </w:pPr>
            <w:r>
              <w:rPr>
                <w:rFonts w:eastAsia="仿宋_GB2312" w:hint="eastAsia"/>
                <w:sz w:val="24"/>
              </w:rPr>
              <w:t>10682</w:t>
            </w:r>
          </w:p>
        </w:tc>
        <w:tc>
          <w:tcPr>
            <w:tcW w:w="1418" w:type="dxa"/>
            <w:vMerge/>
            <w:shd w:val="clear" w:color="auto" w:fill="auto"/>
            <w:vAlign w:val="center"/>
          </w:tcPr>
          <w:p w14:paraId="2FBB1565" w14:textId="77777777" w:rsidR="009B220D" w:rsidRPr="00EC2921" w:rsidRDefault="009B220D" w:rsidP="00FE2641">
            <w:pPr>
              <w:jc w:val="center"/>
              <w:rPr>
                <w:rFonts w:eastAsia="仿宋_GB2312"/>
                <w:sz w:val="24"/>
              </w:rPr>
            </w:pPr>
          </w:p>
        </w:tc>
      </w:tr>
      <w:tr w:rsidR="009B220D" w:rsidRPr="00EC2921" w14:paraId="56A42118" w14:textId="77777777" w:rsidTr="00D30466">
        <w:trPr>
          <w:trHeight w:hRule="exact" w:val="1339"/>
          <w:jc w:val="center"/>
        </w:trPr>
        <w:tc>
          <w:tcPr>
            <w:tcW w:w="1193" w:type="dxa"/>
            <w:shd w:val="clear" w:color="auto" w:fill="auto"/>
            <w:vAlign w:val="center"/>
          </w:tcPr>
          <w:p w14:paraId="5EBF2016" w14:textId="77777777" w:rsidR="00FE2641" w:rsidRDefault="009B220D" w:rsidP="00FE2641">
            <w:pPr>
              <w:jc w:val="center"/>
              <w:rPr>
                <w:rFonts w:eastAsia="仿宋_GB2312"/>
                <w:sz w:val="24"/>
              </w:rPr>
            </w:pPr>
            <w:r w:rsidRPr="00504DE8">
              <w:rPr>
                <w:rFonts w:eastAsia="仿宋_GB2312" w:hint="eastAsia"/>
                <w:sz w:val="24"/>
              </w:rPr>
              <w:t>学科</w:t>
            </w:r>
          </w:p>
          <w:p w14:paraId="653ED20B" w14:textId="77777777" w:rsidR="009B220D" w:rsidRPr="00EC2921" w:rsidRDefault="009B220D" w:rsidP="00FE2641">
            <w:pPr>
              <w:jc w:val="center"/>
              <w:rPr>
                <w:rFonts w:eastAsia="仿宋_GB2312"/>
                <w:sz w:val="24"/>
              </w:rPr>
            </w:pPr>
            <w:r w:rsidRPr="00504DE8">
              <w:rPr>
                <w:rFonts w:eastAsia="仿宋_GB2312" w:hint="eastAsia"/>
                <w:sz w:val="24"/>
              </w:rPr>
              <w:t>（领域）</w:t>
            </w:r>
          </w:p>
        </w:tc>
        <w:tc>
          <w:tcPr>
            <w:tcW w:w="2268" w:type="dxa"/>
            <w:shd w:val="clear" w:color="auto" w:fill="auto"/>
            <w:vAlign w:val="center"/>
          </w:tcPr>
          <w:p w14:paraId="360CD8F9" w14:textId="77777777" w:rsidR="008120B0" w:rsidRPr="00EC2921" w:rsidRDefault="00DE5B2E" w:rsidP="00FE2641">
            <w:pPr>
              <w:jc w:val="center"/>
              <w:rPr>
                <w:rFonts w:eastAsia="仿宋_GB2312"/>
                <w:sz w:val="24"/>
              </w:rPr>
            </w:pPr>
            <w:r>
              <w:rPr>
                <w:rFonts w:eastAsia="仿宋_GB2312" w:hint="eastAsia"/>
                <w:sz w:val="24"/>
              </w:rPr>
              <w:t>药学</w:t>
            </w:r>
          </w:p>
        </w:tc>
        <w:tc>
          <w:tcPr>
            <w:tcW w:w="1446" w:type="dxa"/>
            <w:shd w:val="clear" w:color="auto" w:fill="auto"/>
            <w:vAlign w:val="center"/>
          </w:tcPr>
          <w:p w14:paraId="25EC8E4B" w14:textId="77777777" w:rsidR="009B220D" w:rsidRPr="00EC2921" w:rsidRDefault="00A83CEF" w:rsidP="00FE2641">
            <w:pPr>
              <w:jc w:val="center"/>
              <w:rPr>
                <w:rFonts w:eastAsia="仿宋_GB2312"/>
                <w:sz w:val="24"/>
              </w:rPr>
            </w:pPr>
            <w:r>
              <w:rPr>
                <w:rFonts w:eastAsia="仿宋_GB2312"/>
                <w:sz w:val="24"/>
              </w:rPr>
              <w:t>人才类型或学术兼职</w:t>
            </w:r>
          </w:p>
        </w:tc>
        <w:tc>
          <w:tcPr>
            <w:tcW w:w="3593" w:type="dxa"/>
            <w:gridSpan w:val="3"/>
            <w:shd w:val="clear" w:color="auto" w:fill="auto"/>
            <w:vAlign w:val="center"/>
          </w:tcPr>
          <w:p w14:paraId="7F1B91CF" w14:textId="43A76538" w:rsidR="00965FF0" w:rsidRPr="00EC2921" w:rsidRDefault="00D30466" w:rsidP="00965FF0">
            <w:pPr>
              <w:jc w:val="center"/>
              <w:rPr>
                <w:rFonts w:eastAsia="仿宋_GB2312"/>
                <w:sz w:val="24"/>
              </w:rPr>
            </w:pPr>
            <w:r>
              <w:rPr>
                <w:rFonts w:eastAsia="仿宋_GB2312" w:hint="eastAsia"/>
                <w:sz w:val="24"/>
              </w:rPr>
              <w:t>湖北省省级人才计划、</w:t>
            </w:r>
            <w:bookmarkStart w:id="0" w:name="_GoBack"/>
            <w:bookmarkEnd w:id="0"/>
            <w:r w:rsidR="00C53513">
              <w:rPr>
                <w:rFonts w:eastAsia="仿宋_GB2312" w:hint="eastAsia"/>
                <w:sz w:val="24"/>
              </w:rPr>
              <w:t>1</w:t>
            </w:r>
            <w:r w:rsidR="00C53513">
              <w:rPr>
                <w:rFonts w:eastAsia="仿宋_GB2312"/>
                <w:sz w:val="24"/>
              </w:rPr>
              <w:t>5551</w:t>
            </w:r>
            <w:r w:rsidR="00C53513">
              <w:rPr>
                <w:rFonts w:eastAsia="仿宋_GB2312" w:hint="eastAsia"/>
                <w:sz w:val="24"/>
              </w:rPr>
              <w:t>青年拔尖人才</w:t>
            </w:r>
            <w:r w:rsidR="00965FF0">
              <w:rPr>
                <w:rFonts w:eastAsia="仿宋_GB2312" w:hint="eastAsia"/>
                <w:sz w:val="24"/>
              </w:rPr>
              <w:t>、</w:t>
            </w:r>
            <w:r w:rsidR="00965FF0" w:rsidRPr="00965FF0">
              <w:rPr>
                <w:rFonts w:eastAsia="仿宋_GB2312"/>
                <w:sz w:val="24"/>
              </w:rPr>
              <w:t>2019</w:t>
            </w:r>
            <w:r w:rsidR="00965FF0" w:rsidRPr="00965FF0">
              <w:rPr>
                <w:rFonts w:eastAsia="仿宋_GB2312" w:hint="eastAsia"/>
                <w:sz w:val="24"/>
              </w:rPr>
              <w:t>国际化学元素周期表年（</w:t>
            </w:r>
            <w:r w:rsidR="00965FF0" w:rsidRPr="00965FF0">
              <w:rPr>
                <w:rFonts w:eastAsia="仿宋_GB2312"/>
                <w:sz w:val="24"/>
              </w:rPr>
              <w:t>IYPT 2019</w:t>
            </w:r>
            <w:r w:rsidR="00965FF0" w:rsidRPr="00965FF0">
              <w:rPr>
                <w:rFonts w:eastAsia="仿宋_GB2312" w:hint="eastAsia"/>
                <w:sz w:val="24"/>
              </w:rPr>
              <w:t>）为锿元素代言</w:t>
            </w:r>
          </w:p>
        </w:tc>
        <w:tc>
          <w:tcPr>
            <w:tcW w:w="1418" w:type="dxa"/>
            <w:vMerge/>
            <w:shd w:val="clear" w:color="auto" w:fill="auto"/>
            <w:vAlign w:val="center"/>
          </w:tcPr>
          <w:p w14:paraId="5FB5A5BD" w14:textId="77777777" w:rsidR="009B220D" w:rsidRPr="00EC2921" w:rsidRDefault="009B220D" w:rsidP="00FE2641">
            <w:pPr>
              <w:jc w:val="center"/>
              <w:rPr>
                <w:rFonts w:eastAsia="仿宋_GB2312"/>
                <w:sz w:val="24"/>
              </w:rPr>
            </w:pPr>
          </w:p>
        </w:tc>
      </w:tr>
      <w:tr w:rsidR="007B2B8A" w:rsidRPr="00EC2921" w14:paraId="6482415C" w14:textId="77777777" w:rsidTr="00D30466">
        <w:trPr>
          <w:trHeight w:hRule="exact" w:val="846"/>
          <w:jc w:val="center"/>
        </w:trPr>
        <w:tc>
          <w:tcPr>
            <w:tcW w:w="1193" w:type="dxa"/>
            <w:shd w:val="clear" w:color="auto" w:fill="auto"/>
            <w:vAlign w:val="center"/>
          </w:tcPr>
          <w:p w14:paraId="719682F6" w14:textId="77777777" w:rsidR="00B05462" w:rsidRDefault="007B2B8A" w:rsidP="00FE2641">
            <w:pPr>
              <w:jc w:val="center"/>
              <w:rPr>
                <w:rFonts w:eastAsia="仿宋_GB2312"/>
                <w:sz w:val="24"/>
              </w:rPr>
            </w:pPr>
            <w:r>
              <w:rPr>
                <w:rFonts w:eastAsia="仿宋_GB2312" w:hint="eastAsia"/>
                <w:sz w:val="24"/>
              </w:rPr>
              <w:t>政治</w:t>
            </w:r>
          </w:p>
          <w:p w14:paraId="362B1120" w14:textId="77777777" w:rsidR="007B2B8A" w:rsidRPr="00504DE8" w:rsidRDefault="007B2B8A" w:rsidP="00FE2641">
            <w:pPr>
              <w:jc w:val="center"/>
              <w:rPr>
                <w:rFonts w:eastAsia="仿宋_GB2312"/>
                <w:sz w:val="24"/>
              </w:rPr>
            </w:pPr>
            <w:r>
              <w:rPr>
                <w:rFonts w:eastAsia="仿宋_GB2312" w:hint="eastAsia"/>
                <w:sz w:val="24"/>
              </w:rPr>
              <w:t>面貌</w:t>
            </w:r>
          </w:p>
        </w:tc>
        <w:tc>
          <w:tcPr>
            <w:tcW w:w="2268" w:type="dxa"/>
            <w:shd w:val="clear" w:color="auto" w:fill="auto"/>
            <w:vAlign w:val="center"/>
          </w:tcPr>
          <w:p w14:paraId="2D3CD8E9" w14:textId="77777777" w:rsidR="007B2B8A" w:rsidRPr="00EC2921" w:rsidRDefault="00DE5B2E" w:rsidP="00FE2641">
            <w:pPr>
              <w:jc w:val="center"/>
              <w:rPr>
                <w:rFonts w:eastAsia="仿宋_GB2312"/>
                <w:sz w:val="24"/>
              </w:rPr>
            </w:pPr>
            <w:r>
              <w:rPr>
                <w:rFonts w:eastAsia="仿宋_GB2312" w:hint="eastAsia"/>
                <w:sz w:val="24"/>
              </w:rPr>
              <w:t>农</w:t>
            </w:r>
            <w:r>
              <w:rPr>
                <w:rFonts w:eastAsia="仿宋_GB2312"/>
                <w:sz w:val="24"/>
              </w:rPr>
              <w:t>工民主</w:t>
            </w:r>
            <w:r>
              <w:rPr>
                <w:rFonts w:eastAsia="仿宋_GB2312" w:hint="eastAsia"/>
                <w:sz w:val="24"/>
              </w:rPr>
              <w:t>党</w:t>
            </w:r>
          </w:p>
        </w:tc>
        <w:tc>
          <w:tcPr>
            <w:tcW w:w="1446" w:type="dxa"/>
            <w:shd w:val="clear" w:color="auto" w:fill="auto"/>
            <w:vAlign w:val="center"/>
          </w:tcPr>
          <w:p w14:paraId="125A25C9" w14:textId="77777777" w:rsidR="007B2B8A" w:rsidRDefault="007B2B8A" w:rsidP="00FE2641">
            <w:pPr>
              <w:jc w:val="center"/>
              <w:rPr>
                <w:rFonts w:eastAsia="仿宋_GB2312"/>
                <w:sz w:val="24"/>
              </w:rPr>
            </w:pPr>
            <w:r>
              <w:rPr>
                <w:rFonts w:eastAsia="仿宋_GB2312"/>
                <w:sz w:val="24"/>
              </w:rPr>
              <w:t>联系电话及电子邮箱</w:t>
            </w:r>
          </w:p>
        </w:tc>
        <w:tc>
          <w:tcPr>
            <w:tcW w:w="5011" w:type="dxa"/>
            <w:gridSpan w:val="4"/>
            <w:shd w:val="clear" w:color="auto" w:fill="auto"/>
            <w:vAlign w:val="center"/>
          </w:tcPr>
          <w:p w14:paraId="276839E8" w14:textId="77777777" w:rsidR="007B2B8A" w:rsidRPr="00EC2921" w:rsidRDefault="00DE5B2E" w:rsidP="00FE2641">
            <w:pPr>
              <w:jc w:val="center"/>
              <w:rPr>
                <w:rFonts w:eastAsia="仿宋_GB2312"/>
                <w:sz w:val="24"/>
              </w:rPr>
            </w:pPr>
            <w:r>
              <w:rPr>
                <w:rFonts w:eastAsia="仿宋_GB2312" w:hint="eastAsia"/>
                <w:sz w:val="24"/>
              </w:rPr>
              <w:t>18108622150</w:t>
            </w:r>
            <w:r w:rsidR="0076165A">
              <w:rPr>
                <w:rFonts w:eastAsia="仿宋_GB2312" w:hint="eastAsia"/>
                <w:sz w:val="24"/>
              </w:rPr>
              <w:t>，</w:t>
            </w:r>
            <w:r w:rsidR="0076165A">
              <w:rPr>
                <w:rFonts w:eastAsia="仿宋_GB2312"/>
                <w:sz w:val="24"/>
              </w:rPr>
              <w:t>cpzhang@whut.edu.cn</w:t>
            </w:r>
          </w:p>
        </w:tc>
      </w:tr>
      <w:tr w:rsidR="009A75BD" w:rsidRPr="00EC2921" w14:paraId="5D8E5366" w14:textId="77777777" w:rsidTr="00F82E27">
        <w:trPr>
          <w:trHeight w:val="5448"/>
          <w:jc w:val="center"/>
        </w:trPr>
        <w:tc>
          <w:tcPr>
            <w:tcW w:w="1193" w:type="dxa"/>
            <w:shd w:val="clear" w:color="auto" w:fill="auto"/>
            <w:vAlign w:val="center"/>
          </w:tcPr>
          <w:p w14:paraId="74125C95" w14:textId="77777777" w:rsidR="009A75BD" w:rsidRDefault="009A75BD" w:rsidP="00FE2641">
            <w:pPr>
              <w:jc w:val="center"/>
              <w:rPr>
                <w:rFonts w:eastAsia="仿宋_GB2312"/>
                <w:sz w:val="24"/>
              </w:rPr>
            </w:pPr>
            <w:r>
              <w:rPr>
                <w:rFonts w:eastAsia="仿宋_GB2312" w:hint="eastAsia"/>
                <w:sz w:val="24"/>
              </w:rPr>
              <w:t>导师</w:t>
            </w:r>
          </w:p>
          <w:p w14:paraId="7F76AB1F" w14:textId="77777777" w:rsidR="009A75BD" w:rsidRDefault="009A75BD" w:rsidP="00FE2641">
            <w:pPr>
              <w:jc w:val="center"/>
              <w:rPr>
                <w:rFonts w:eastAsia="仿宋_GB2312"/>
                <w:sz w:val="24"/>
              </w:rPr>
            </w:pPr>
            <w:r>
              <w:rPr>
                <w:rFonts w:eastAsia="仿宋_GB2312" w:hint="eastAsia"/>
                <w:sz w:val="24"/>
              </w:rPr>
              <w:t>简介</w:t>
            </w:r>
          </w:p>
        </w:tc>
        <w:tc>
          <w:tcPr>
            <w:tcW w:w="8725" w:type="dxa"/>
            <w:gridSpan w:val="6"/>
            <w:shd w:val="clear" w:color="auto" w:fill="auto"/>
            <w:vAlign w:val="center"/>
          </w:tcPr>
          <w:p w14:paraId="068FD327" w14:textId="77777777" w:rsidR="009A75BD" w:rsidRPr="00540D25" w:rsidRDefault="00F82E27" w:rsidP="009A75BD">
            <w:pPr>
              <w:jc w:val="left"/>
              <w:rPr>
                <w:rFonts w:ascii="仿宋" w:eastAsia="仿宋" w:hAnsi="仿宋"/>
                <w:sz w:val="24"/>
              </w:rPr>
            </w:pPr>
            <w:r w:rsidRPr="00540D25">
              <w:rPr>
                <w:rFonts w:ascii="仿宋" w:eastAsia="仿宋" w:hAnsi="仿宋" w:hint="eastAsia"/>
                <w:sz w:val="24"/>
              </w:rPr>
              <w:t>（</w:t>
            </w:r>
            <w:r w:rsidR="00CF7896" w:rsidRPr="00540D25">
              <w:rPr>
                <w:rFonts w:ascii="仿宋" w:eastAsia="仿宋" w:hAnsi="仿宋" w:hint="eastAsia"/>
                <w:sz w:val="24"/>
              </w:rPr>
              <w:t>简介</w:t>
            </w:r>
            <w:r w:rsidR="00CF7896" w:rsidRPr="00540D25">
              <w:rPr>
                <w:rFonts w:ascii="仿宋" w:eastAsia="仿宋" w:hAnsi="仿宋"/>
                <w:sz w:val="24"/>
              </w:rPr>
              <w:t>内容</w:t>
            </w:r>
            <w:r w:rsidR="00A906A6" w:rsidRPr="00540D25">
              <w:rPr>
                <w:rFonts w:ascii="仿宋" w:eastAsia="仿宋" w:hAnsi="仿宋" w:hint="eastAsia"/>
                <w:sz w:val="24"/>
              </w:rPr>
              <w:t>包含但不限于</w:t>
            </w:r>
            <w:r w:rsidR="00CF7896" w:rsidRPr="00540D25">
              <w:rPr>
                <w:rFonts w:ascii="仿宋" w:eastAsia="仿宋" w:hAnsi="仿宋"/>
                <w:sz w:val="24"/>
              </w:rPr>
              <w:t>导师</w:t>
            </w:r>
            <w:r w:rsidR="00F81994" w:rsidRPr="00540D25">
              <w:rPr>
                <w:rFonts w:ascii="仿宋" w:eastAsia="仿宋" w:hAnsi="仿宋"/>
                <w:sz w:val="24"/>
              </w:rPr>
              <w:t>的政治素质</w:t>
            </w:r>
            <w:r w:rsidR="00F81994" w:rsidRPr="00540D25">
              <w:rPr>
                <w:rFonts w:ascii="仿宋" w:eastAsia="仿宋" w:hAnsi="仿宋" w:hint="eastAsia"/>
                <w:sz w:val="24"/>
              </w:rPr>
              <w:t>、师德师风、业务素质以及育人成效等</w:t>
            </w:r>
            <w:r w:rsidR="00CF7896" w:rsidRPr="00540D25">
              <w:rPr>
                <w:rFonts w:ascii="仿宋" w:eastAsia="仿宋" w:hAnsi="仿宋"/>
                <w:sz w:val="24"/>
              </w:rPr>
              <w:t>情况，</w:t>
            </w:r>
            <w:r w:rsidRPr="00540D25">
              <w:rPr>
                <w:rFonts w:ascii="仿宋" w:eastAsia="仿宋" w:hAnsi="仿宋"/>
                <w:sz w:val="24"/>
              </w:rPr>
              <w:t>6</w:t>
            </w:r>
            <w:r w:rsidRPr="00540D25">
              <w:rPr>
                <w:rFonts w:ascii="仿宋" w:eastAsia="仿宋" w:hAnsi="仿宋" w:hint="eastAsia"/>
                <w:sz w:val="24"/>
              </w:rPr>
              <w:t>00字以内）</w:t>
            </w:r>
          </w:p>
          <w:p w14:paraId="5A0F8CFE" w14:textId="3F50D9F6" w:rsidR="001521D3" w:rsidRPr="001C1005" w:rsidRDefault="00A277EF" w:rsidP="001521D3">
            <w:pPr>
              <w:spacing w:line="460" w:lineRule="exact"/>
              <w:ind w:firstLineChars="200" w:firstLine="464"/>
              <w:rPr>
                <w:rFonts w:eastAsia="仿宋_GB2312"/>
                <w:spacing w:val="-4"/>
                <w:kern w:val="0"/>
                <w:sz w:val="24"/>
                <w:szCs w:val="28"/>
              </w:rPr>
            </w:pPr>
            <w:r w:rsidRPr="001C1005">
              <w:rPr>
                <w:rFonts w:eastAsia="黑体"/>
                <w:spacing w:val="-4"/>
                <w:kern w:val="0"/>
                <w:sz w:val="24"/>
                <w:szCs w:val="28"/>
              </w:rPr>
              <w:t>在政治思想素质方面</w:t>
            </w:r>
            <w:r w:rsidRPr="001C1005">
              <w:rPr>
                <w:rFonts w:eastAsia="仿宋_GB2312"/>
                <w:spacing w:val="-4"/>
                <w:kern w:val="0"/>
                <w:sz w:val="24"/>
                <w:szCs w:val="28"/>
              </w:rPr>
              <w:t>，</w:t>
            </w:r>
            <w:r w:rsidR="001521D3" w:rsidRPr="001C1005">
              <w:rPr>
                <w:rFonts w:eastAsia="仿宋_GB2312"/>
                <w:spacing w:val="-4"/>
                <w:kern w:val="0"/>
                <w:sz w:val="24"/>
                <w:szCs w:val="28"/>
              </w:rPr>
              <w:t>坚决拥护中国共产党的领导，</w:t>
            </w:r>
            <w:r w:rsidRPr="001C1005">
              <w:rPr>
                <w:rFonts w:eastAsia="仿宋_GB2312"/>
                <w:spacing w:val="-4"/>
                <w:kern w:val="0"/>
                <w:sz w:val="24"/>
                <w:szCs w:val="28"/>
              </w:rPr>
              <w:t>努力学习马克思列宁主义、毛泽东思想</w:t>
            </w:r>
            <w:r w:rsidR="001521D3" w:rsidRPr="001C1005">
              <w:rPr>
                <w:rFonts w:eastAsia="仿宋_GB2312"/>
                <w:spacing w:val="-4"/>
                <w:kern w:val="0"/>
                <w:sz w:val="24"/>
                <w:szCs w:val="28"/>
              </w:rPr>
              <w:t>和</w:t>
            </w:r>
            <w:r w:rsidRPr="001C1005">
              <w:rPr>
                <w:rFonts w:eastAsia="仿宋_GB2312"/>
                <w:spacing w:val="-4"/>
                <w:kern w:val="0"/>
                <w:sz w:val="24"/>
                <w:szCs w:val="28"/>
              </w:rPr>
              <w:t>邓小平理论，深入学习习近平新时代中国特色社会主义思想，认真贯彻执行党的路线方针政策，在思想上政治上行动上坚决同以习近平同志为核心的党中央保持高度一致。落实立德树人根本任务，</w:t>
            </w:r>
            <w:r w:rsidR="001521D3" w:rsidRPr="001C1005">
              <w:rPr>
                <w:rFonts w:eastAsia="仿宋_GB2312"/>
                <w:spacing w:val="-4"/>
                <w:kern w:val="0"/>
                <w:sz w:val="24"/>
                <w:szCs w:val="28"/>
              </w:rPr>
              <w:t>坚持做学问之师、品德之师和精神之师，用无形的人格魅力做学生健康成长的指导者和引路人。</w:t>
            </w:r>
          </w:p>
          <w:p w14:paraId="64392815" w14:textId="3F76F36B" w:rsidR="001521D3" w:rsidRPr="001C1005" w:rsidRDefault="00A277EF" w:rsidP="006D22C9">
            <w:pPr>
              <w:pStyle w:val="aa"/>
              <w:spacing w:line="460" w:lineRule="exact"/>
              <w:ind w:firstLine="464"/>
              <w:rPr>
                <w:rFonts w:ascii="Times New Roman" w:eastAsia="仿宋_GB2312" w:hAnsi="Times New Roman"/>
                <w:spacing w:val="-4"/>
                <w:kern w:val="0"/>
                <w:sz w:val="24"/>
                <w:szCs w:val="28"/>
              </w:rPr>
            </w:pPr>
            <w:r w:rsidRPr="001C1005">
              <w:rPr>
                <w:rFonts w:ascii="Times New Roman" w:eastAsia="黑体" w:hAnsi="Times New Roman"/>
                <w:spacing w:val="-4"/>
                <w:kern w:val="0"/>
                <w:sz w:val="24"/>
                <w:szCs w:val="28"/>
              </w:rPr>
              <w:t>在教育教学方面</w:t>
            </w:r>
            <w:r w:rsidRPr="001C1005">
              <w:rPr>
                <w:rFonts w:ascii="Times New Roman" w:eastAsia="仿宋_GB2312" w:hAnsi="Times New Roman"/>
                <w:spacing w:val="-4"/>
                <w:kern w:val="0"/>
                <w:sz w:val="24"/>
                <w:szCs w:val="28"/>
              </w:rPr>
              <w:t>，坚持育人为本、德育为先，在学业上严格要求学生，在思想动态和心理健康上关心学生。注重课程思政建设，在教学过程中融入家国情怀、职业素养、创新精神等德育元素，增强药学专业学生的职业道德修养。</w:t>
            </w:r>
            <w:r w:rsidR="001521D3" w:rsidRPr="001C1005">
              <w:rPr>
                <w:rFonts w:ascii="Times New Roman" w:eastAsia="仿宋_GB2312" w:hAnsi="Times New Roman"/>
                <w:spacing w:val="-4"/>
                <w:kern w:val="0"/>
                <w:sz w:val="24"/>
                <w:szCs w:val="28"/>
              </w:rPr>
              <w:t>依托大学生自主创新研究项目、国家大学生创新创业训练计划</w:t>
            </w:r>
            <w:r w:rsidR="001C1005">
              <w:rPr>
                <w:rFonts w:ascii="Times New Roman" w:eastAsia="仿宋_GB2312" w:hAnsi="Times New Roman" w:hint="eastAsia"/>
                <w:spacing w:val="-4"/>
                <w:kern w:val="0"/>
                <w:sz w:val="24"/>
                <w:szCs w:val="28"/>
              </w:rPr>
              <w:t>、</w:t>
            </w:r>
            <w:r w:rsidR="006D22C9" w:rsidRPr="001C1005">
              <w:rPr>
                <w:rFonts w:ascii="Times New Roman" w:eastAsia="仿宋_GB2312" w:hAnsi="Times New Roman"/>
                <w:spacing w:val="-4"/>
                <w:kern w:val="0"/>
                <w:sz w:val="24"/>
                <w:szCs w:val="28"/>
              </w:rPr>
              <w:t>优博</w:t>
            </w:r>
            <w:r w:rsidR="006D22C9" w:rsidRPr="001C1005">
              <w:rPr>
                <w:rFonts w:ascii="Times New Roman" w:eastAsia="仿宋_GB2312" w:hAnsi="Times New Roman"/>
                <w:spacing w:val="-4"/>
                <w:kern w:val="0"/>
                <w:sz w:val="24"/>
                <w:szCs w:val="28"/>
              </w:rPr>
              <w:t>(</w:t>
            </w:r>
            <w:r w:rsidR="006D22C9" w:rsidRPr="001C1005">
              <w:rPr>
                <w:rFonts w:ascii="Times New Roman" w:eastAsia="仿宋_GB2312" w:hAnsi="Times New Roman"/>
                <w:spacing w:val="-4"/>
                <w:kern w:val="0"/>
                <w:sz w:val="24"/>
                <w:szCs w:val="28"/>
              </w:rPr>
              <w:t>硕</w:t>
            </w:r>
            <w:r w:rsidR="006D22C9" w:rsidRPr="001C1005">
              <w:rPr>
                <w:rFonts w:ascii="Times New Roman" w:eastAsia="仿宋_GB2312" w:hAnsi="Times New Roman"/>
                <w:spacing w:val="-4"/>
                <w:kern w:val="0"/>
                <w:sz w:val="24"/>
                <w:szCs w:val="28"/>
              </w:rPr>
              <w:t>)</w:t>
            </w:r>
            <w:r w:rsidR="006D22C9" w:rsidRPr="001C1005">
              <w:rPr>
                <w:rFonts w:ascii="Times New Roman" w:eastAsia="仿宋_GB2312" w:hAnsi="Times New Roman"/>
                <w:spacing w:val="-4"/>
                <w:kern w:val="0"/>
                <w:sz w:val="24"/>
                <w:szCs w:val="28"/>
              </w:rPr>
              <w:t>培育项目</w:t>
            </w:r>
            <w:r w:rsidR="001521D3" w:rsidRPr="001C1005">
              <w:rPr>
                <w:rFonts w:ascii="Times New Roman" w:eastAsia="仿宋_GB2312" w:hAnsi="Times New Roman"/>
                <w:spacing w:val="-4"/>
                <w:kern w:val="0"/>
                <w:sz w:val="24"/>
                <w:szCs w:val="28"/>
              </w:rPr>
              <w:t>等，全面提升学生的实践</w:t>
            </w:r>
            <w:r w:rsidR="001B2C46">
              <w:rPr>
                <w:rFonts w:ascii="Times New Roman" w:eastAsia="仿宋_GB2312" w:hAnsi="Times New Roman" w:hint="eastAsia"/>
                <w:spacing w:val="-4"/>
                <w:kern w:val="0"/>
                <w:sz w:val="24"/>
                <w:szCs w:val="28"/>
              </w:rPr>
              <w:t>创新</w:t>
            </w:r>
            <w:r w:rsidR="001521D3" w:rsidRPr="001C1005">
              <w:rPr>
                <w:rFonts w:ascii="Times New Roman" w:eastAsia="仿宋_GB2312" w:hAnsi="Times New Roman"/>
                <w:spacing w:val="-4"/>
                <w:kern w:val="0"/>
                <w:sz w:val="24"/>
                <w:szCs w:val="28"/>
              </w:rPr>
              <w:t>能力。</w:t>
            </w:r>
            <w:r w:rsidR="001C1005">
              <w:rPr>
                <w:rFonts w:ascii="Times New Roman" w:eastAsia="仿宋_GB2312" w:hAnsi="Times New Roman" w:hint="eastAsia"/>
                <w:spacing w:val="-4"/>
                <w:kern w:val="0"/>
                <w:sz w:val="24"/>
                <w:szCs w:val="28"/>
              </w:rPr>
              <w:t>在</w:t>
            </w:r>
            <w:r w:rsidR="005743B3" w:rsidRPr="001C1005">
              <w:rPr>
                <w:rFonts w:ascii="Times New Roman" w:eastAsia="仿宋_GB2312" w:hAnsi="Times New Roman"/>
                <w:spacing w:val="-4"/>
                <w:kern w:val="0"/>
                <w:sz w:val="24"/>
                <w:szCs w:val="28"/>
              </w:rPr>
              <w:t>近两年</w:t>
            </w:r>
            <w:r w:rsidR="001521D3" w:rsidRPr="001C1005">
              <w:rPr>
                <w:rFonts w:ascii="Times New Roman" w:eastAsia="仿宋_GB2312" w:hAnsi="Times New Roman"/>
                <w:spacing w:val="-4"/>
                <w:kern w:val="0"/>
                <w:sz w:val="24"/>
                <w:szCs w:val="28"/>
              </w:rPr>
              <w:t>指导的</w:t>
            </w:r>
            <w:r w:rsidR="001B2C46">
              <w:rPr>
                <w:rFonts w:ascii="Times New Roman" w:eastAsia="仿宋_GB2312" w:hAnsi="Times New Roman" w:hint="eastAsia"/>
                <w:spacing w:val="-4"/>
                <w:kern w:val="0"/>
                <w:sz w:val="24"/>
                <w:szCs w:val="28"/>
              </w:rPr>
              <w:t>学位论文</w:t>
            </w:r>
            <w:r w:rsidR="006D22C9" w:rsidRPr="001C1005">
              <w:rPr>
                <w:rFonts w:ascii="Times New Roman" w:eastAsia="仿宋_GB2312" w:hAnsi="Times New Roman"/>
                <w:spacing w:val="-4"/>
                <w:kern w:val="0"/>
                <w:sz w:val="24"/>
                <w:szCs w:val="28"/>
              </w:rPr>
              <w:t>中</w:t>
            </w:r>
            <w:r w:rsidR="005743B3" w:rsidRPr="001C1005">
              <w:rPr>
                <w:rFonts w:ascii="Times New Roman" w:eastAsia="仿宋_GB2312" w:hAnsi="Times New Roman"/>
                <w:spacing w:val="-4"/>
                <w:kern w:val="0"/>
                <w:sz w:val="24"/>
                <w:szCs w:val="28"/>
              </w:rPr>
              <w:t>有</w:t>
            </w:r>
            <w:r w:rsidR="005743B3" w:rsidRPr="001C1005">
              <w:rPr>
                <w:rFonts w:ascii="Times New Roman" w:eastAsia="仿宋_GB2312" w:hAnsi="Times New Roman"/>
                <w:spacing w:val="-4"/>
                <w:kern w:val="0"/>
                <w:sz w:val="24"/>
                <w:szCs w:val="28"/>
              </w:rPr>
              <w:t>2</w:t>
            </w:r>
            <w:r w:rsidR="001B2C46">
              <w:rPr>
                <w:rFonts w:ascii="Times New Roman" w:eastAsia="仿宋_GB2312" w:hAnsi="Times New Roman" w:hint="eastAsia"/>
                <w:spacing w:val="-4"/>
                <w:kern w:val="0"/>
                <w:sz w:val="24"/>
                <w:szCs w:val="28"/>
              </w:rPr>
              <w:t>篇</w:t>
            </w:r>
            <w:r w:rsidR="001521D3" w:rsidRPr="001C1005">
              <w:rPr>
                <w:rFonts w:ascii="Times New Roman" w:eastAsia="仿宋_GB2312" w:hAnsi="Times New Roman"/>
                <w:spacing w:val="-4"/>
                <w:kern w:val="0"/>
                <w:sz w:val="24"/>
                <w:szCs w:val="28"/>
              </w:rPr>
              <w:t>论文入选</w:t>
            </w:r>
            <w:r w:rsidR="001521D3" w:rsidRPr="001C1005">
              <w:rPr>
                <w:rFonts w:ascii="Times New Roman" w:eastAsia="仿宋_GB2312" w:hAnsi="Times New Roman"/>
                <w:spacing w:val="-4"/>
                <w:kern w:val="0"/>
                <w:sz w:val="24"/>
                <w:szCs w:val="28"/>
              </w:rPr>
              <w:t>“</w:t>
            </w:r>
            <w:r w:rsidR="001521D3" w:rsidRPr="001C1005">
              <w:rPr>
                <w:rFonts w:ascii="Times New Roman" w:eastAsia="仿宋_GB2312" w:hAnsi="Times New Roman"/>
                <w:spacing w:val="-4"/>
                <w:kern w:val="0"/>
                <w:sz w:val="24"/>
                <w:szCs w:val="28"/>
              </w:rPr>
              <w:t>武汉理工大学优秀硕士学位论文</w:t>
            </w:r>
            <w:r w:rsidR="001521D3" w:rsidRPr="001C1005">
              <w:rPr>
                <w:rFonts w:ascii="Times New Roman" w:eastAsia="仿宋_GB2312" w:hAnsi="Times New Roman"/>
                <w:spacing w:val="-4"/>
                <w:kern w:val="0"/>
                <w:sz w:val="24"/>
                <w:szCs w:val="28"/>
              </w:rPr>
              <w:t>”</w:t>
            </w:r>
            <w:r w:rsidR="001521D3" w:rsidRPr="001C1005">
              <w:rPr>
                <w:rFonts w:ascii="Times New Roman" w:eastAsia="仿宋_GB2312" w:hAnsi="Times New Roman"/>
                <w:spacing w:val="-4"/>
                <w:kern w:val="0"/>
                <w:sz w:val="24"/>
                <w:szCs w:val="28"/>
              </w:rPr>
              <w:t>。</w:t>
            </w:r>
          </w:p>
          <w:p w14:paraId="73C81303" w14:textId="4E62B6AF" w:rsidR="003F1600" w:rsidRPr="001C1005" w:rsidRDefault="00A277EF" w:rsidP="001C1005">
            <w:pPr>
              <w:pStyle w:val="aa"/>
              <w:spacing w:line="460" w:lineRule="exact"/>
              <w:ind w:firstLine="464"/>
              <w:rPr>
                <w:rFonts w:eastAsia="仿宋_GB2312"/>
                <w:spacing w:val="-4"/>
                <w:kern w:val="0"/>
                <w:sz w:val="24"/>
                <w:szCs w:val="28"/>
              </w:rPr>
            </w:pPr>
            <w:r w:rsidRPr="001C1005">
              <w:rPr>
                <w:rFonts w:ascii="Times New Roman" w:eastAsia="黑体" w:hAnsi="Times New Roman"/>
                <w:spacing w:val="-4"/>
                <w:kern w:val="0"/>
                <w:sz w:val="24"/>
                <w:szCs w:val="28"/>
              </w:rPr>
              <w:t>在科研及成效方面</w:t>
            </w:r>
            <w:r w:rsidRPr="001C1005">
              <w:rPr>
                <w:rFonts w:ascii="Times New Roman" w:eastAsia="仿宋_GB2312" w:hAnsi="Times New Roman"/>
                <w:spacing w:val="-4"/>
                <w:kern w:val="0"/>
                <w:sz w:val="24"/>
                <w:szCs w:val="28"/>
              </w:rPr>
              <w:t>，</w:t>
            </w:r>
            <w:r w:rsidR="006D22C9" w:rsidRPr="001C1005">
              <w:rPr>
                <w:rFonts w:ascii="Times New Roman" w:eastAsia="仿宋_GB2312" w:hAnsi="Times New Roman"/>
                <w:spacing w:val="-4"/>
                <w:kern w:val="0"/>
                <w:sz w:val="24"/>
                <w:szCs w:val="28"/>
              </w:rPr>
              <w:t>形成</w:t>
            </w:r>
            <w:r w:rsidR="001521D3" w:rsidRPr="001C1005">
              <w:rPr>
                <w:rFonts w:ascii="Times New Roman" w:eastAsia="仿宋_GB2312" w:hAnsi="Times New Roman"/>
                <w:spacing w:val="-4"/>
                <w:kern w:val="0"/>
                <w:sz w:val="24"/>
                <w:szCs w:val="28"/>
              </w:rPr>
              <w:t>了三个</w:t>
            </w:r>
            <w:r w:rsidR="006D22C9" w:rsidRPr="001C1005">
              <w:rPr>
                <w:rFonts w:ascii="Times New Roman" w:eastAsia="仿宋_GB2312" w:hAnsi="Times New Roman"/>
                <w:spacing w:val="-4"/>
                <w:kern w:val="0"/>
                <w:sz w:val="24"/>
                <w:szCs w:val="28"/>
              </w:rPr>
              <w:t>有特色的</w:t>
            </w:r>
            <w:r w:rsidR="004F4263">
              <w:rPr>
                <w:rFonts w:ascii="Times New Roman" w:eastAsia="仿宋_GB2312" w:hAnsi="Times New Roman" w:hint="eastAsia"/>
                <w:spacing w:val="-4"/>
                <w:kern w:val="0"/>
                <w:sz w:val="24"/>
                <w:szCs w:val="28"/>
              </w:rPr>
              <w:t>研究</w:t>
            </w:r>
            <w:r w:rsidR="001521D3" w:rsidRPr="001C1005">
              <w:rPr>
                <w:rFonts w:ascii="Times New Roman" w:eastAsia="仿宋_GB2312" w:hAnsi="Times New Roman"/>
                <w:spacing w:val="-4"/>
                <w:kern w:val="0"/>
                <w:sz w:val="24"/>
                <w:szCs w:val="28"/>
              </w:rPr>
              <w:t>方向</w:t>
            </w:r>
            <w:r w:rsidR="004F4263">
              <w:rPr>
                <w:rFonts w:ascii="Times New Roman" w:eastAsia="仿宋_GB2312" w:hAnsi="Times New Roman" w:hint="eastAsia"/>
                <w:spacing w:val="-4"/>
                <w:kern w:val="0"/>
                <w:sz w:val="24"/>
                <w:szCs w:val="28"/>
              </w:rPr>
              <w:t>（</w:t>
            </w:r>
            <w:r w:rsidR="004F4263" w:rsidRPr="001C1005">
              <w:rPr>
                <w:rFonts w:ascii="Times New Roman" w:eastAsia="仿宋_GB2312" w:hAnsi="Times New Roman"/>
                <w:spacing w:val="-4"/>
                <w:kern w:val="0"/>
                <w:sz w:val="24"/>
                <w:szCs w:val="28"/>
              </w:rPr>
              <w:t>锍盐的芳基化反应研究</w:t>
            </w:r>
            <w:r w:rsidR="004F4263">
              <w:rPr>
                <w:rFonts w:ascii="Times New Roman" w:eastAsia="仿宋_GB2312" w:hAnsi="Times New Roman" w:hint="eastAsia"/>
                <w:spacing w:val="-4"/>
                <w:kern w:val="0"/>
                <w:sz w:val="24"/>
                <w:szCs w:val="28"/>
              </w:rPr>
              <w:t>、</w:t>
            </w:r>
            <w:r w:rsidR="004F4263" w:rsidRPr="001C1005">
              <w:rPr>
                <w:rFonts w:ascii="Times New Roman" w:eastAsia="仿宋_GB2312" w:hAnsi="Times New Roman"/>
                <w:spacing w:val="-4"/>
                <w:kern w:val="0"/>
                <w:sz w:val="24"/>
                <w:szCs w:val="28"/>
              </w:rPr>
              <w:t>CF</w:t>
            </w:r>
            <w:r w:rsidR="004F4263" w:rsidRPr="001C1005">
              <w:rPr>
                <w:rFonts w:ascii="Times New Roman" w:eastAsia="仿宋_GB2312" w:hAnsi="Times New Roman"/>
                <w:spacing w:val="-4"/>
                <w:kern w:val="0"/>
                <w:sz w:val="24"/>
                <w:szCs w:val="28"/>
                <w:vertAlign w:val="subscript"/>
              </w:rPr>
              <w:t>3</w:t>
            </w:r>
            <w:r w:rsidR="004F4263" w:rsidRPr="001C1005">
              <w:rPr>
                <w:rFonts w:ascii="Times New Roman" w:eastAsia="仿宋_GB2312" w:hAnsi="Times New Roman"/>
                <w:spacing w:val="-4"/>
                <w:kern w:val="0"/>
                <w:sz w:val="24"/>
                <w:szCs w:val="28"/>
              </w:rPr>
              <w:t>SO</w:t>
            </w:r>
            <w:r w:rsidR="004F4263" w:rsidRPr="001C1005">
              <w:rPr>
                <w:rFonts w:ascii="Times New Roman" w:eastAsia="仿宋_GB2312" w:hAnsi="Times New Roman"/>
                <w:spacing w:val="-4"/>
                <w:kern w:val="0"/>
                <w:sz w:val="24"/>
                <w:szCs w:val="28"/>
                <w:vertAlign w:val="subscript"/>
              </w:rPr>
              <w:t>3</w:t>
            </w:r>
            <w:r w:rsidR="004F4263" w:rsidRPr="001C1005">
              <w:rPr>
                <w:rFonts w:ascii="Times New Roman" w:eastAsia="仿宋_GB2312" w:hAnsi="Times New Roman"/>
                <w:spacing w:val="-4"/>
                <w:kern w:val="0"/>
                <w:sz w:val="24"/>
                <w:szCs w:val="28"/>
              </w:rPr>
              <w:t>CF</w:t>
            </w:r>
            <w:r w:rsidR="004F4263" w:rsidRPr="001C1005">
              <w:rPr>
                <w:rFonts w:ascii="Times New Roman" w:eastAsia="仿宋_GB2312" w:hAnsi="Times New Roman"/>
                <w:spacing w:val="-4"/>
                <w:kern w:val="0"/>
                <w:sz w:val="24"/>
                <w:szCs w:val="28"/>
                <w:vertAlign w:val="subscript"/>
              </w:rPr>
              <w:t>3</w:t>
            </w:r>
            <w:r w:rsidR="004F4263" w:rsidRPr="001C1005">
              <w:rPr>
                <w:rFonts w:ascii="Times New Roman" w:eastAsia="仿宋_GB2312" w:hAnsi="Times New Roman"/>
                <w:spacing w:val="-4"/>
                <w:kern w:val="0"/>
                <w:sz w:val="24"/>
                <w:szCs w:val="28"/>
              </w:rPr>
              <w:t>的点击反应和氟化反应研究</w:t>
            </w:r>
            <w:r w:rsidR="004F4263">
              <w:rPr>
                <w:rFonts w:ascii="Times New Roman" w:eastAsia="仿宋_GB2312" w:hAnsi="Times New Roman" w:hint="eastAsia"/>
                <w:spacing w:val="-4"/>
                <w:kern w:val="0"/>
                <w:sz w:val="24"/>
                <w:szCs w:val="28"/>
              </w:rPr>
              <w:t>、</w:t>
            </w:r>
            <w:r w:rsidR="004F4263" w:rsidRPr="001C1005">
              <w:rPr>
                <w:rFonts w:ascii="Times New Roman" w:eastAsia="仿宋_GB2312" w:hAnsi="Times New Roman"/>
                <w:spacing w:val="-4"/>
                <w:kern w:val="0"/>
                <w:sz w:val="24"/>
                <w:szCs w:val="28"/>
              </w:rPr>
              <w:t>含</w:t>
            </w:r>
            <w:r w:rsidR="004F4263" w:rsidRPr="001C1005">
              <w:rPr>
                <w:rFonts w:ascii="Times New Roman" w:eastAsia="仿宋_GB2312" w:hAnsi="Times New Roman"/>
                <w:spacing w:val="-4"/>
                <w:kern w:val="0"/>
                <w:sz w:val="24"/>
                <w:szCs w:val="28"/>
              </w:rPr>
              <w:t>SeCF</w:t>
            </w:r>
            <w:r w:rsidR="004F4263" w:rsidRPr="001C1005">
              <w:rPr>
                <w:rFonts w:ascii="Times New Roman" w:eastAsia="仿宋_GB2312" w:hAnsi="Times New Roman"/>
                <w:spacing w:val="-4"/>
                <w:kern w:val="0"/>
                <w:sz w:val="24"/>
                <w:szCs w:val="28"/>
                <w:vertAlign w:val="subscript"/>
              </w:rPr>
              <w:t>3</w:t>
            </w:r>
            <w:r w:rsidR="004F4263" w:rsidRPr="001C1005">
              <w:rPr>
                <w:rFonts w:ascii="Times New Roman" w:eastAsia="仿宋_GB2312" w:hAnsi="Times New Roman"/>
                <w:spacing w:val="-4"/>
                <w:kern w:val="0"/>
                <w:sz w:val="24"/>
                <w:szCs w:val="28"/>
              </w:rPr>
              <w:t>生物活性分子的合成</w:t>
            </w:r>
            <w:r w:rsidR="004F4263">
              <w:rPr>
                <w:rFonts w:ascii="Times New Roman" w:eastAsia="仿宋_GB2312" w:hAnsi="Times New Roman" w:hint="eastAsia"/>
                <w:spacing w:val="-4"/>
                <w:kern w:val="0"/>
                <w:sz w:val="24"/>
                <w:szCs w:val="28"/>
              </w:rPr>
              <w:t>）</w:t>
            </w:r>
            <w:r w:rsidR="001521D3" w:rsidRPr="001C1005">
              <w:rPr>
                <w:rFonts w:ascii="Times New Roman" w:eastAsia="仿宋_GB2312" w:hAnsi="Times New Roman"/>
                <w:spacing w:val="-4"/>
                <w:kern w:val="0"/>
                <w:sz w:val="24"/>
                <w:szCs w:val="28"/>
              </w:rPr>
              <w:t>。</w:t>
            </w:r>
            <w:r w:rsidR="008914DF" w:rsidRPr="001C1005">
              <w:rPr>
                <w:rFonts w:ascii="Times New Roman" w:eastAsia="仿宋_GB2312" w:hAnsi="Times New Roman"/>
                <w:spacing w:val="-4"/>
                <w:kern w:val="0"/>
                <w:sz w:val="24"/>
                <w:szCs w:val="28"/>
              </w:rPr>
              <w:t>近</w:t>
            </w:r>
            <w:r w:rsidR="008914DF" w:rsidRPr="001C1005">
              <w:rPr>
                <w:rFonts w:ascii="Times New Roman" w:eastAsia="仿宋_GB2312" w:hAnsi="Times New Roman"/>
                <w:spacing w:val="-4"/>
                <w:kern w:val="0"/>
                <w:sz w:val="24"/>
                <w:szCs w:val="28"/>
              </w:rPr>
              <w:t>5</w:t>
            </w:r>
            <w:r w:rsidR="008914DF" w:rsidRPr="001C1005">
              <w:rPr>
                <w:rFonts w:ascii="Times New Roman" w:eastAsia="仿宋_GB2312" w:hAnsi="Times New Roman"/>
                <w:spacing w:val="-4"/>
                <w:kern w:val="0"/>
                <w:sz w:val="24"/>
                <w:szCs w:val="28"/>
              </w:rPr>
              <w:t>年</w:t>
            </w:r>
            <w:r w:rsidR="001521D3" w:rsidRPr="001C1005">
              <w:rPr>
                <w:rFonts w:ascii="Times New Roman" w:eastAsia="仿宋_GB2312" w:hAnsi="Times New Roman"/>
                <w:spacing w:val="-4"/>
                <w:kern w:val="0"/>
                <w:sz w:val="24"/>
                <w:szCs w:val="28"/>
              </w:rPr>
              <w:t>共发表论文</w:t>
            </w:r>
            <w:r w:rsidR="00682649" w:rsidRPr="001C1005">
              <w:rPr>
                <w:rFonts w:ascii="Times New Roman" w:eastAsia="仿宋_GB2312" w:hAnsi="Times New Roman"/>
                <w:spacing w:val="-4"/>
                <w:kern w:val="0"/>
                <w:sz w:val="24"/>
                <w:szCs w:val="28"/>
              </w:rPr>
              <w:t>4</w:t>
            </w:r>
            <w:r w:rsidR="008914DF" w:rsidRPr="001C1005">
              <w:rPr>
                <w:rFonts w:ascii="Times New Roman" w:eastAsia="仿宋_GB2312" w:hAnsi="Times New Roman"/>
                <w:spacing w:val="-4"/>
                <w:kern w:val="0"/>
                <w:sz w:val="24"/>
                <w:szCs w:val="28"/>
              </w:rPr>
              <w:t>0</w:t>
            </w:r>
            <w:r w:rsidR="00682649" w:rsidRPr="001C1005">
              <w:rPr>
                <w:rFonts w:ascii="Times New Roman" w:eastAsia="仿宋_GB2312" w:hAnsi="Times New Roman"/>
                <w:spacing w:val="-4"/>
                <w:kern w:val="0"/>
                <w:sz w:val="24"/>
                <w:szCs w:val="28"/>
              </w:rPr>
              <w:t>余</w:t>
            </w:r>
            <w:r w:rsidR="001521D3" w:rsidRPr="001C1005">
              <w:rPr>
                <w:rFonts w:ascii="Times New Roman" w:eastAsia="仿宋_GB2312" w:hAnsi="Times New Roman"/>
                <w:spacing w:val="-4"/>
                <w:kern w:val="0"/>
                <w:sz w:val="24"/>
                <w:szCs w:val="28"/>
              </w:rPr>
              <w:t>篇</w:t>
            </w:r>
            <w:r w:rsidR="00682649" w:rsidRPr="001C1005">
              <w:rPr>
                <w:rFonts w:ascii="Times New Roman" w:eastAsia="仿宋_GB2312" w:hAnsi="Times New Roman"/>
                <w:spacing w:val="-4"/>
                <w:kern w:val="0"/>
                <w:sz w:val="24"/>
                <w:szCs w:val="28"/>
              </w:rPr>
              <w:t>，申请发表专利</w:t>
            </w:r>
            <w:r w:rsidR="00682649" w:rsidRPr="001C1005">
              <w:rPr>
                <w:rFonts w:ascii="Times New Roman" w:eastAsia="仿宋_GB2312" w:hAnsi="Times New Roman"/>
                <w:spacing w:val="-4"/>
                <w:kern w:val="0"/>
                <w:sz w:val="24"/>
                <w:szCs w:val="28"/>
              </w:rPr>
              <w:t>10</w:t>
            </w:r>
            <w:r w:rsidR="00682649" w:rsidRPr="001C1005">
              <w:rPr>
                <w:rFonts w:ascii="Times New Roman" w:eastAsia="仿宋_GB2312" w:hAnsi="Times New Roman"/>
                <w:spacing w:val="-4"/>
                <w:kern w:val="0"/>
                <w:sz w:val="24"/>
                <w:szCs w:val="28"/>
              </w:rPr>
              <w:t>余项</w:t>
            </w:r>
            <w:r w:rsidR="001521D3" w:rsidRPr="001C1005">
              <w:rPr>
                <w:rFonts w:ascii="Times New Roman" w:eastAsia="仿宋_GB2312" w:hAnsi="Times New Roman"/>
                <w:spacing w:val="-4"/>
                <w:kern w:val="0"/>
                <w:sz w:val="24"/>
                <w:szCs w:val="28"/>
              </w:rPr>
              <w:t>。</w:t>
            </w:r>
            <w:r w:rsidR="008914DF" w:rsidRPr="001C1005">
              <w:rPr>
                <w:rFonts w:ascii="Times New Roman" w:eastAsia="仿宋_GB2312" w:hAnsi="Times New Roman"/>
                <w:spacing w:val="-4"/>
                <w:kern w:val="0"/>
                <w:sz w:val="24"/>
                <w:szCs w:val="28"/>
              </w:rPr>
              <w:t>多</w:t>
            </w:r>
            <w:r w:rsidR="001521D3" w:rsidRPr="001C1005">
              <w:rPr>
                <w:rFonts w:ascii="Times New Roman" w:eastAsia="仿宋_GB2312" w:hAnsi="Times New Roman"/>
                <w:spacing w:val="-4"/>
                <w:kern w:val="0"/>
                <w:sz w:val="24"/>
                <w:szCs w:val="28"/>
              </w:rPr>
              <w:t>篇论文被</w:t>
            </w:r>
            <w:r w:rsidR="00682649" w:rsidRPr="001C1005">
              <w:rPr>
                <w:rFonts w:ascii="Times New Roman" w:eastAsia="仿宋_GB2312" w:hAnsi="Times New Roman"/>
                <w:spacing w:val="-4"/>
                <w:kern w:val="0"/>
                <w:sz w:val="24"/>
                <w:szCs w:val="28"/>
              </w:rPr>
              <w:t>选为封面论文、</w:t>
            </w:r>
            <w:r w:rsidR="001521D3" w:rsidRPr="001C1005">
              <w:rPr>
                <w:rFonts w:ascii="Times New Roman" w:eastAsia="仿宋_GB2312" w:hAnsi="Times New Roman"/>
                <w:spacing w:val="-4"/>
                <w:kern w:val="0"/>
                <w:sz w:val="24"/>
                <w:szCs w:val="28"/>
              </w:rPr>
              <w:t>热点论文</w:t>
            </w:r>
            <w:r w:rsidR="001B2C46">
              <w:rPr>
                <w:rFonts w:ascii="Times New Roman" w:eastAsia="仿宋_GB2312" w:hAnsi="Times New Roman" w:hint="eastAsia"/>
                <w:spacing w:val="-4"/>
                <w:kern w:val="0"/>
                <w:sz w:val="24"/>
                <w:szCs w:val="28"/>
              </w:rPr>
              <w:t>和</w:t>
            </w:r>
            <w:r w:rsidR="001521D3" w:rsidRPr="001C1005">
              <w:rPr>
                <w:rFonts w:ascii="Times New Roman" w:eastAsia="仿宋_GB2312" w:hAnsi="Times New Roman"/>
                <w:spacing w:val="-4"/>
                <w:kern w:val="0"/>
                <w:sz w:val="24"/>
                <w:szCs w:val="28"/>
              </w:rPr>
              <w:t>VIP</w:t>
            </w:r>
            <w:r w:rsidR="001521D3" w:rsidRPr="001C1005">
              <w:rPr>
                <w:rFonts w:ascii="Times New Roman" w:eastAsia="仿宋_GB2312" w:hAnsi="Times New Roman"/>
                <w:spacing w:val="-4"/>
                <w:kern w:val="0"/>
                <w:sz w:val="24"/>
                <w:szCs w:val="28"/>
              </w:rPr>
              <w:t>论文</w:t>
            </w:r>
            <w:r w:rsidR="00682649" w:rsidRPr="001C1005">
              <w:rPr>
                <w:rFonts w:ascii="Times New Roman" w:eastAsia="仿宋_GB2312" w:hAnsi="Times New Roman"/>
                <w:spacing w:val="-4"/>
                <w:kern w:val="0"/>
                <w:sz w:val="24"/>
                <w:szCs w:val="28"/>
              </w:rPr>
              <w:t>等</w:t>
            </w:r>
            <w:r w:rsidR="001521D3" w:rsidRPr="001C1005">
              <w:rPr>
                <w:rFonts w:ascii="Times New Roman" w:eastAsia="仿宋_GB2312" w:hAnsi="Times New Roman"/>
                <w:spacing w:val="-4"/>
                <w:kern w:val="0"/>
                <w:sz w:val="24"/>
                <w:szCs w:val="28"/>
              </w:rPr>
              <w:t>。受</w:t>
            </w:r>
            <w:r w:rsidR="00682649" w:rsidRPr="001C1005">
              <w:rPr>
                <w:rFonts w:ascii="Times New Roman" w:eastAsia="仿宋_GB2312" w:hAnsi="Times New Roman"/>
                <w:spacing w:val="-4"/>
                <w:kern w:val="0"/>
                <w:sz w:val="24"/>
                <w:szCs w:val="28"/>
              </w:rPr>
              <w:t>中国化学会</w:t>
            </w:r>
            <w:r w:rsidR="001B2C46">
              <w:rPr>
                <w:rFonts w:ascii="Times New Roman" w:eastAsia="仿宋_GB2312" w:hAnsi="Times New Roman" w:hint="eastAsia"/>
                <w:spacing w:val="-4"/>
                <w:kern w:val="0"/>
                <w:sz w:val="24"/>
                <w:szCs w:val="28"/>
              </w:rPr>
              <w:t>和</w:t>
            </w:r>
            <w:r w:rsidR="001521D3" w:rsidRPr="001C1005">
              <w:rPr>
                <w:rFonts w:ascii="Times New Roman" w:eastAsia="仿宋_GB2312" w:hAnsi="Times New Roman"/>
                <w:spacing w:val="-4"/>
                <w:kern w:val="0"/>
                <w:sz w:val="24"/>
                <w:szCs w:val="28"/>
              </w:rPr>
              <w:t>中国氟硅协会等的邀请，还参加了多场学术研讨会，并做</w:t>
            </w:r>
            <w:r w:rsidR="004F4263" w:rsidRPr="001C1005">
              <w:rPr>
                <w:rFonts w:ascii="Times New Roman" w:eastAsia="仿宋_GB2312" w:hAnsi="Times New Roman"/>
                <w:spacing w:val="-4"/>
                <w:kern w:val="0"/>
                <w:sz w:val="24"/>
                <w:szCs w:val="28"/>
              </w:rPr>
              <w:t>大会</w:t>
            </w:r>
            <w:r w:rsidR="001521D3" w:rsidRPr="001C1005">
              <w:rPr>
                <w:rFonts w:ascii="Times New Roman" w:eastAsia="仿宋_GB2312" w:hAnsi="Times New Roman"/>
                <w:spacing w:val="-4"/>
                <w:kern w:val="0"/>
                <w:sz w:val="24"/>
                <w:szCs w:val="28"/>
              </w:rPr>
              <w:t>报告。</w:t>
            </w:r>
            <w:r w:rsidR="00682649" w:rsidRPr="001C1005">
              <w:rPr>
                <w:rFonts w:ascii="Times New Roman" w:eastAsia="仿宋_GB2312" w:hAnsi="Times New Roman"/>
                <w:spacing w:val="-4"/>
                <w:kern w:val="0"/>
                <w:sz w:val="24"/>
                <w:szCs w:val="28"/>
              </w:rPr>
              <w:t>主持完成</w:t>
            </w:r>
            <w:r w:rsidR="001B2C46">
              <w:rPr>
                <w:rFonts w:ascii="Times New Roman" w:eastAsia="仿宋_GB2312" w:hAnsi="Times New Roman" w:hint="eastAsia"/>
                <w:spacing w:val="-4"/>
                <w:kern w:val="0"/>
                <w:sz w:val="24"/>
                <w:szCs w:val="28"/>
              </w:rPr>
              <w:t>了</w:t>
            </w:r>
            <w:r w:rsidR="00682649" w:rsidRPr="001C1005">
              <w:rPr>
                <w:rFonts w:ascii="Times New Roman" w:eastAsia="仿宋_GB2312" w:hAnsi="Times New Roman"/>
                <w:spacing w:val="-4"/>
                <w:kern w:val="0"/>
                <w:sz w:val="24"/>
                <w:szCs w:val="28"/>
              </w:rPr>
              <w:t>国家</w:t>
            </w:r>
            <w:r w:rsidR="005B7738">
              <w:rPr>
                <w:rFonts w:ascii="Times New Roman" w:eastAsia="仿宋_GB2312" w:hAnsi="Times New Roman" w:hint="eastAsia"/>
                <w:spacing w:val="-4"/>
                <w:kern w:val="0"/>
                <w:sz w:val="24"/>
                <w:szCs w:val="28"/>
              </w:rPr>
              <w:t>和</w:t>
            </w:r>
            <w:r w:rsidR="00682649" w:rsidRPr="001C1005">
              <w:rPr>
                <w:rFonts w:ascii="Times New Roman" w:eastAsia="仿宋_GB2312" w:hAnsi="Times New Roman"/>
                <w:spacing w:val="-4"/>
                <w:kern w:val="0"/>
                <w:sz w:val="24"/>
                <w:szCs w:val="28"/>
              </w:rPr>
              <w:t>省级科研项目</w:t>
            </w:r>
            <w:r w:rsidR="0041446E" w:rsidRPr="001C1005">
              <w:rPr>
                <w:rFonts w:ascii="Times New Roman" w:eastAsia="仿宋_GB2312" w:hAnsi="Times New Roman"/>
                <w:spacing w:val="-4"/>
                <w:kern w:val="0"/>
                <w:sz w:val="24"/>
                <w:szCs w:val="28"/>
              </w:rPr>
              <w:t>4</w:t>
            </w:r>
            <w:r w:rsidR="00682649" w:rsidRPr="001C1005">
              <w:rPr>
                <w:rFonts w:ascii="Times New Roman" w:eastAsia="仿宋_GB2312" w:hAnsi="Times New Roman"/>
                <w:spacing w:val="-4"/>
                <w:kern w:val="0"/>
                <w:sz w:val="24"/>
                <w:szCs w:val="28"/>
              </w:rPr>
              <w:t>项</w:t>
            </w:r>
            <w:r w:rsidR="0041446E" w:rsidRPr="001C1005">
              <w:rPr>
                <w:rFonts w:ascii="Times New Roman" w:eastAsia="仿宋_GB2312" w:hAnsi="Times New Roman"/>
                <w:spacing w:val="-4"/>
                <w:kern w:val="0"/>
                <w:sz w:val="24"/>
                <w:szCs w:val="28"/>
              </w:rPr>
              <w:t>，横向课题</w:t>
            </w:r>
            <w:r w:rsidR="0041446E" w:rsidRPr="001C1005">
              <w:rPr>
                <w:rFonts w:ascii="Times New Roman" w:eastAsia="仿宋_GB2312" w:hAnsi="Times New Roman"/>
                <w:spacing w:val="-4"/>
                <w:kern w:val="0"/>
                <w:sz w:val="24"/>
                <w:szCs w:val="28"/>
              </w:rPr>
              <w:t>10</w:t>
            </w:r>
            <w:r w:rsidR="0041446E" w:rsidRPr="001C1005">
              <w:rPr>
                <w:rFonts w:ascii="Times New Roman" w:eastAsia="仿宋_GB2312" w:hAnsi="Times New Roman"/>
                <w:spacing w:val="-4"/>
                <w:kern w:val="0"/>
                <w:sz w:val="24"/>
                <w:szCs w:val="28"/>
              </w:rPr>
              <w:t>余项。</w:t>
            </w:r>
            <w:r w:rsidR="004F4263">
              <w:rPr>
                <w:rFonts w:ascii="Times New Roman" w:eastAsia="仿宋_GB2312" w:hAnsi="Times New Roman" w:hint="eastAsia"/>
                <w:spacing w:val="-4"/>
                <w:kern w:val="0"/>
                <w:sz w:val="24"/>
                <w:szCs w:val="28"/>
              </w:rPr>
              <w:t>此外</w:t>
            </w:r>
            <w:r w:rsidR="0041446E" w:rsidRPr="001C1005">
              <w:rPr>
                <w:rFonts w:ascii="Times New Roman" w:eastAsia="仿宋_GB2312" w:hAnsi="Times New Roman"/>
                <w:spacing w:val="-4"/>
                <w:kern w:val="0"/>
                <w:sz w:val="24"/>
                <w:szCs w:val="28"/>
              </w:rPr>
              <w:t>，还积</w:t>
            </w:r>
            <w:r w:rsidR="0041446E" w:rsidRPr="001C1005">
              <w:rPr>
                <w:rFonts w:ascii="Times New Roman" w:eastAsia="仿宋_GB2312" w:hAnsi="Times New Roman"/>
                <w:spacing w:val="-4"/>
                <w:kern w:val="0"/>
                <w:sz w:val="24"/>
                <w:szCs w:val="28"/>
              </w:rPr>
              <w:lastRenderedPageBreak/>
              <w:t>极将研究成果</w:t>
            </w:r>
            <w:r w:rsidR="001B2C46">
              <w:rPr>
                <w:rFonts w:ascii="Times New Roman" w:eastAsia="仿宋_GB2312" w:hAnsi="Times New Roman" w:hint="eastAsia"/>
                <w:spacing w:val="-4"/>
                <w:kern w:val="0"/>
                <w:sz w:val="24"/>
                <w:szCs w:val="28"/>
              </w:rPr>
              <w:t>转化</w:t>
            </w:r>
            <w:r w:rsidR="0041446E" w:rsidRPr="001C1005">
              <w:rPr>
                <w:rFonts w:ascii="Times New Roman" w:eastAsia="仿宋_GB2312" w:hAnsi="Times New Roman"/>
                <w:spacing w:val="-4"/>
                <w:kern w:val="0"/>
                <w:sz w:val="24"/>
                <w:szCs w:val="28"/>
              </w:rPr>
              <w:t>，每年走访企业和参加企业的技术需求对接活动不少于</w:t>
            </w:r>
            <w:r w:rsidR="0041446E" w:rsidRPr="001C1005">
              <w:rPr>
                <w:rFonts w:ascii="Times New Roman" w:eastAsia="仿宋_GB2312" w:hAnsi="Times New Roman"/>
                <w:spacing w:val="-4"/>
                <w:kern w:val="0"/>
                <w:sz w:val="24"/>
                <w:szCs w:val="28"/>
              </w:rPr>
              <w:t>10</w:t>
            </w:r>
            <w:r w:rsidR="0041446E" w:rsidRPr="001C1005">
              <w:rPr>
                <w:rFonts w:ascii="Times New Roman" w:eastAsia="仿宋_GB2312" w:hAnsi="Times New Roman"/>
                <w:spacing w:val="-4"/>
                <w:kern w:val="0"/>
                <w:sz w:val="24"/>
                <w:szCs w:val="28"/>
              </w:rPr>
              <w:t>次。</w:t>
            </w:r>
            <w:r w:rsidR="006D22C9" w:rsidRPr="001C1005">
              <w:rPr>
                <w:rFonts w:ascii="Times New Roman" w:eastAsia="仿宋_GB2312" w:hAnsi="Times New Roman"/>
                <w:spacing w:val="-4"/>
                <w:kern w:val="0"/>
                <w:sz w:val="24"/>
                <w:szCs w:val="28"/>
              </w:rPr>
              <w:t>相关成果</w:t>
            </w:r>
            <w:r w:rsidR="001B2C46">
              <w:rPr>
                <w:rFonts w:ascii="Times New Roman" w:eastAsia="仿宋_GB2312" w:hAnsi="Times New Roman" w:hint="eastAsia"/>
                <w:spacing w:val="-4"/>
                <w:kern w:val="0"/>
                <w:sz w:val="24"/>
                <w:szCs w:val="28"/>
              </w:rPr>
              <w:t>在</w:t>
            </w:r>
            <w:r w:rsidR="006D22C9" w:rsidRPr="001C1005">
              <w:rPr>
                <w:rFonts w:ascii="Times New Roman" w:eastAsia="仿宋_GB2312" w:hAnsi="Times New Roman"/>
                <w:spacing w:val="-4"/>
                <w:kern w:val="0"/>
                <w:sz w:val="24"/>
                <w:szCs w:val="28"/>
              </w:rPr>
              <w:t>药学学科评估和制药工程一流本科专业建设申报中起到</w:t>
            </w:r>
            <w:r w:rsidR="001B2C46">
              <w:rPr>
                <w:rFonts w:ascii="Times New Roman" w:eastAsia="仿宋_GB2312" w:hAnsi="Times New Roman" w:hint="eastAsia"/>
                <w:spacing w:val="-4"/>
                <w:kern w:val="0"/>
                <w:sz w:val="24"/>
                <w:szCs w:val="28"/>
              </w:rPr>
              <w:t>了</w:t>
            </w:r>
            <w:r w:rsidR="006D22C9" w:rsidRPr="001C1005">
              <w:rPr>
                <w:rFonts w:ascii="Times New Roman" w:eastAsia="仿宋_GB2312" w:hAnsi="Times New Roman"/>
                <w:spacing w:val="-4"/>
                <w:kern w:val="0"/>
                <w:sz w:val="24"/>
                <w:szCs w:val="28"/>
              </w:rPr>
              <w:t>支撑作用。</w:t>
            </w:r>
          </w:p>
        </w:tc>
      </w:tr>
      <w:tr w:rsidR="00FE2641" w:rsidRPr="00EC2921" w14:paraId="40A23123" w14:textId="77777777" w:rsidTr="00CF7896">
        <w:trPr>
          <w:trHeight w:hRule="exact" w:val="2826"/>
          <w:jc w:val="center"/>
        </w:trPr>
        <w:tc>
          <w:tcPr>
            <w:tcW w:w="1193" w:type="dxa"/>
            <w:shd w:val="clear" w:color="auto" w:fill="auto"/>
            <w:vAlign w:val="center"/>
          </w:tcPr>
          <w:p w14:paraId="38224CE4" w14:textId="77777777" w:rsidR="00FE2641" w:rsidRDefault="00FE2641" w:rsidP="008120B0">
            <w:pPr>
              <w:jc w:val="center"/>
              <w:rPr>
                <w:rFonts w:eastAsia="仿宋_GB2312"/>
                <w:sz w:val="24"/>
              </w:rPr>
            </w:pPr>
            <w:r>
              <w:rPr>
                <w:rFonts w:eastAsia="仿宋_GB2312"/>
                <w:sz w:val="24"/>
              </w:rPr>
              <w:lastRenderedPageBreak/>
              <w:t>学院推荐意见</w:t>
            </w:r>
          </w:p>
        </w:tc>
        <w:tc>
          <w:tcPr>
            <w:tcW w:w="8725" w:type="dxa"/>
            <w:gridSpan w:val="6"/>
            <w:shd w:val="clear" w:color="auto" w:fill="auto"/>
            <w:vAlign w:val="center"/>
          </w:tcPr>
          <w:p w14:paraId="16ECA2B1" w14:textId="77777777" w:rsidR="00FE2641" w:rsidRDefault="00F81994" w:rsidP="00FE2641">
            <w:pPr>
              <w:jc w:val="left"/>
              <w:rPr>
                <w:rFonts w:eastAsia="仿宋_GB2312"/>
              </w:rPr>
            </w:pPr>
            <w:r>
              <w:rPr>
                <w:rFonts w:eastAsia="仿宋_GB2312" w:hint="eastAsia"/>
              </w:rPr>
              <w:t>（包含：优秀导师的产生方式、党政联系会审议情况、公示情况及其他特别需要说明的情况等）</w:t>
            </w:r>
          </w:p>
          <w:p w14:paraId="0F2A2E4E" w14:textId="77777777" w:rsidR="00FE2641" w:rsidRDefault="00FE2641" w:rsidP="00FE2641">
            <w:pPr>
              <w:jc w:val="left"/>
              <w:rPr>
                <w:rFonts w:eastAsia="仿宋_GB2312"/>
              </w:rPr>
            </w:pPr>
          </w:p>
          <w:p w14:paraId="603F1D2F" w14:textId="77777777" w:rsidR="00F82E27" w:rsidRDefault="00F82E27" w:rsidP="00FE2641">
            <w:pPr>
              <w:jc w:val="left"/>
              <w:rPr>
                <w:rFonts w:eastAsia="仿宋_GB2312"/>
              </w:rPr>
            </w:pPr>
          </w:p>
          <w:p w14:paraId="704F6C69" w14:textId="77777777" w:rsidR="00FE2641" w:rsidRDefault="00FE2641" w:rsidP="00FE2641">
            <w:pPr>
              <w:jc w:val="left"/>
              <w:rPr>
                <w:rFonts w:eastAsia="仿宋_GB2312"/>
              </w:rPr>
            </w:pPr>
          </w:p>
          <w:p w14:paraId="31FEFE44" w14:textId="77777777" w:rsidR="00FE2641" w:rsidRDefault="00FE2641" w:rsidP="00FE2641">
            <w:pPr>
              <w:jc w:val="left"/>
              <w:rPr>
                <w:rFonts w:eastAsia="仿宋_GB2312"/>
              </w:rPr>
            </w:pPr>
          </w:p>
          <w:p w14:paraId="1E6D55F0" w14:textId="77777777" w:rsidR="00FE2641" w:rsidRDefault="00FE2641" w:rsidP="00FE2641">
            <w:pPr>
              <w:jc w:val="left"/>
              <w:rPr>
                <w:rFonts w:eastAsia="仿宋_GB2312"/>
              </w:rPr>
            </w:pPr>
          </w:p>
          <w:p w14:paraId="6386ACDB" w14:textId="77777777" w:rsidR="00FE2641" w:rsidRPr="00E6191A" w:rsidRDefault="00FE2641" w:rsidP="009A75BD">
            <w:pPr>
              <w:ind w:firstLineChars="2200" w:firstLine="4620"/>
              <w:jc w:val="left"/>
              <w:rPr>
                <w:rFonts w:eastAsia="仿宋_GB2312"/>
              </w:rPr>
            </w:pPr>
            <w:r>
              <w:rPr>
                <w:rFonts w:eastAsia="仿宋_GB2312"/>
              </w:rPr>
              <w:t>负责人签字</w:t>
            </w:r>
            <w:r>
              <w:rPr>
                <w:rFonts w:eastAsia="仿宋_GB2312" w:hint="eastAsia"/>
              </w:rPr>
              <w:t>：</w:t>
            </w:r>
            <w:r>
              <w:rPr>
                <w:rFonts w:eastAsia="仿宋_GB2312" w:hint="eastAsia"/>
              </w:rPr>
              <w:t xml:space="preserve">           </w:t>
            </w:r>
            <w:r>
              <w:rPr>
                <w:rFonts w:eastAsia="仿宋_GB2312" w:hint="eastAsia"/>
              </w:rPr>
              <w:t>年</w:t>
            </w:r>
            <w:r>
              <w:rPr>
                <w:rFonts w:eastAsia="仿宋_GB2312" w:hint="eastAsia"/>
              </w:rPr>
              <w:t xml:space="preserve">  </w:t>
            </w:r>
            <w:r>
              <w:rPr>
                <w:rFonts w:eastAsia="仿宋_GB2312"/>
              </w:rPr>
              <w:t xml:space="preserve"> </w:t>
            </w:r>
            <w:r>
              <w:rPr>
                <w:rFonts w:eastAsia="仿宋_GB2312" w:hint="eastAsia"/>
              </w:rPr>
              <w:t>月</w:t>
            </w:r>
            <w:r>
              <w:rPr>
                <w:rFonts w:eastAsia="仿宋_GB2312" w:hint="eastAsia"/>
              </w:rPr>
              <w:t xml:space="preserve"> </w:t>
            </w:r>
            <w:r>
              <w:rPr>
                <w:rFonts w:eastAsia="仿宋_GB2312"/>
              </w:rPr>
              <w:t xml:space="preserve"> </w:t>
            </w:r>
            <w:r>
              <w:rPr>
                <w:rFonts w:eastAsia="仿宋_GB2312" w:hint="eastAsia"/>
              </w:rPr>
              <w:t xml:space="preserve"> </w:t>
            </w:r>
            <w:r>
              <w:rPr>
                <w:rFonts w:eastAsia="仿宋_GB2312" w:hint="eastAsia"/>
              </w:rPr>
              <w:t>日</w:t>
            </w:r>
          </w:p>
        </w:tc>
      </w:tr>
    </w:tbl>
    <w:p w14:paraId="2943F4EA" w14:textId="77777777" w:rsidR="00D47642" w:rsidRPr="009B220D" w:rsidRDefault="009B220D" w:rsidP="009A75BD">
      <w:pPr>
        <w:spacing w:line="500" w:lineRule="exact"/>
      </w:pPr>
      <w:r w:rsidRPr="00EC2921">
        <w:rPr>
          <w:rFonts w:eastAsia="方正楷体简体"/>
          <w:sz w:val="24"/>
        </w:rPr>
        <w:t>注：</w:t>
      </w:r>
      <w:r>
        <w:rPr>
          <w:rFonts w:eastAsia="方正楷体简体" w:hint="eastAsia"/>
          <w:sz w:val="24"/>
        </w:rPr>
        <w:t xml:space="preserve">1. </w:t>
      </w:r>
      <w:r w:rsidRPr="00EC2921">
        <w:rPr>
          <w:rFonts w:eastAsia="方正楷体简体"/>
          <w:sz w:val="24"/>
        </w:rPr>
        <w:t>此表</w:t>
      </w:r>
      <w:r w:rsidR="009A75BD">
        <w:rPr>
          <w:rFonts w:eastAsia="方正楷体简体" w:hint="eastAsia"/>
          <w:sz w:val="24"/>
        </w:rPr>
        <w:t>不够</w:t>
      </w:r>
      <w:r w:rsidR="009A75BD">
        <w:rPr>
          <w:rFonts w:eastAsia="方正楷体简体"/>
          <w:sz w:val="24"/>
        </w:rPr>
        <w:t>可加页</w:t>
      </w:r>
      <w:r>
        <w:rPr>
          <w:rFonts w:eastAsia="方正楷体简体" w:hint="eastAsia"/>
          <w:sz w:val="24"/>
        </w:rPr>
        <w:t>，</w:t>
      </w:r>
      <w:r w:rsidRPr="00EC2921">
        <w:rPr>
          <w:rFonts w:eastAsia="方正楷体简体"/>
          <w:sz w:val="24"/>
        </w:rPr>
        <w:t>并加盖</w:t>
      </w:r>
      <w:r>
        <w:rPr>
          <w:rFonts w:eastAsia="方正楷体简体"/>
          <w:sz w:val="24"/>
        </w:rPr>
        <w:t>推荐</w:t>
      </w:r>
      <w:r w:rsidRPr="00EC2921">
        <w:rPr>
          <w:rFonts w:eastAsia="方正楷体简体"/>
          <w:sz w:val="24"/>
        </w:rPr>
        <w:t>单位公章。</w:t>
      </w:r>
    </w:p>
    <w:sectPr w:rsidR="00D47642" w:rsidRPr="009B220D" w:rsidSect="008120B0">
      <w:pgSz w:w="11906" w:h="16838"/>
      <w:pgMar w:top="1985" w:right="1418" w:bottom="158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2AC2" w14:textId="77777777" w:rsidR="00501419" w:rsidRDefault="00501419" w:rsidP="003803FB">
      <w:r>
        <w:separator/>
      </w:r>
    </w:p>
  </w:endnote>
  <w:endnote w:type="continuationSeparator" w:id="0">
    <w:p w14:paraId="5A787C5F" w14:textId="77777777" w:rsidR="00501419" w:rsidRDefault="00501419" w:rsidP="0038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98CB" w14:textId="77777777" w:rsidR="00501419" w:rsidRDefault="00501419" w:rsidP="003803FB">
      <w:r>
        <w:separator/>
      </w:r>
    </w:p>
  </w:footnote>
  <w:footnote w:type="continuationSeparator" w:id="0">
    <w:p w14:paraId="77AC1570" w14:textId="77777777" w:rsidR="00501419" w:rsidRDefault="00501419" w:rsidP="0038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0D"/>
    <w:rsid w:val="000008D4"/>
    <w:rsid w:val="000021BA"/>
    <w:rsid w:val="00010929"/>
    <w:rsid w:val="00013FE5"/>
    <w:rsid w:val="0002598A"/>
    <w:rsid w:val="00031506"/>
    <w:rsid w:val="000317BB"/>
    <w:rsid w:val="00054113"/>
    <w:rsid w:val="000561AC"/>
    <w:rsid w:val="0007245B"/>
    <w:rsid w:val="000771F0"/>
    <w:rsid w:val="000848E0"/>
    <w:rsid w:val="000954B4"/>
    <w:rsid w:val="0009679F"/>
    <w:rsid w:val="000A0A57"/>
    <w:rsid w:val="000A37A5"/>
    <w:rsid w:val="000D46BC"/>
    <w:rsid w:val="000D7101"/>
    <w:rsid w:val="000E0958"/>
    <w:rsid w:val="000F05D7"/>
    <w:rsid w:val="00123A30"/>
    <w:rsid w:val="00124E3F"/>
    <w:rsid w:val="00130D72"/>
    <w:rsid w:val="00141490"/>
    <w:rsid w:val="001521D3"/>
    <w:rsid w:val="00157537"/>
    <w:rsid w:val="00161E13"/>
    <w:rsid w:val="00170719"/>
    <w:rsid w:val="00186947"/>
    <w:rsid w:val="00192D46"/>
    <w:rsid w:val="001A1B0E"/>
    <w:rsid w:val="001B096C"/>
    <w:rsid w:val="001B0FDB"/>
    <w:rsid w:val="001B2085"/>
    <w:rsid w:val="001B2C46"/>
    <w:rsid w:val="001B389B"/>
    <w:rsid w:val="001C1005"/>
    <w:rsid w:val="001E03C0"/>
    <w:rsid w:val="001E414C"/>
    <w:rsid w:val="001F06AC"/>
    <w:rsid w:val="001F45A7"/>
    <w:rsid w:val="001F4B45"/>
    <w:rsid w:val="00200BF6"/>
    <w:rsid w:val="00227BDC"/>
    <w:rsid w:val="002311DB"/>
    <w:rsid w:val="002379FA"/>
    <w:rsid w:val="002549FD"/>
    <w:rsid w:val="00266F91"/>
    <w:rsid w:val="0029712C"/>
    <w:rsid w:val="00297D32"/>
    <w:rsid w:val="002A5E10"/>
    <w:rsid w:val="002B5B9F"/>
    <w:rsid w:val="002C5D09"/>
    <w:rsid w:val="002D1293"/>
    <w:rsid w:val="002D69BA"/>
    <w:rsid w:val="002E6C71"/>
    <w:rsid w:val="002F1F21"/>
    <w:rsid w:val="00303309"/>
    <w:rsid w:val="00306B38"/>
    <w:rsid w:val="003106C5"/>
    <w:rsid w:val="00317356"/>
    <w:rsid w:val="003330F9"/>
    <w:rsid w:val="00335194"/>
    <w:rsid w:val="00353C2C"/>
    <w:rsid w:val="00362363"/>
    <w:rsid w:val="003803FB"/>
    <w:rsid w:val="00380436"/>
    <w:rsid w:val="00381EDD"/>
    <w:rsid w:val="00386B49"/>
    <w:rsid w:val="003A04E0"/>
    <w:rsid w:val="003A3809"/>
    <w:rsid w:val="003C0E9C"/>
    <w:rsid w:val="003C306B"/>
    <w:rsid w:val="003F1600"/>
    <w:rsid w:val="003F4A32"/>
    <w:rsid w:val="003F5A6F"/>
    <w:rsid w:val="003F5B4C"/>
    <w:rsid w:val="0040659B"/>
    <w:rsid w:val="00407811"/>
    <w:rsid w:val="0041166F"/>
    <w:rsid w:val="00413F84"/>
    <w:rsid w:val="0041446E"/>
    <w:rsid w:val="00420A35"/>
    <w:rsid w:val="0043679B"/>
    <w:rsid w:val="00444D9C"/>
    <w:rsid w:val="00453A52"/>
    <w:rsid w:val="004561F4"/>
    <w:rsid w:val="004671CB"/>
    <w:rsid w:val="00477917"/>
    <w:rsid w:val="0049567B"/>
    <w:rsid w:val="00496007"/>
    <w:rsid w:val="00497980"/>
    <w:rsid w:val="004B0268"/>
    <w:rsid w:val="004B514A"/>
    <w:rsid w:val="004B6316"/>
    <w:rsid w:val="004D0BA9"/>
    <w:rsid w:val="004E4E48"/>
    <w:rsid w:val="004F4263"/>
    <w:rsid w:val="00501419"/>
    <w:rsid w:val="00502887"/>
    <w:rsid w:val="005036A0"/>
    <w:rsid w:val="00522828"/>
    <w:rsid w:val="00522E18"/>
    <w:rsid w:val="005328A5"/>
    <w:rsid w:val="00533183"/>
    <w:rsid w:val="00540D25"/>
    <w:rsid w:val="0054168B"/>
    <w:rsid w:val="0054526C"/>
    <w:rsid w:val="0055605A"/>
    <w:rsid w:val="00557A80"/>
    <w:rsid w:val="00570603"/>
    <w:rsid w:val="00571654"/>
    <w:rsid w:val="005743B3"/>
    <w:rsid w:val="00574CE7"/>
    <w:rsid w:val="00580CAA"/>
    <w:rsid w:val="005A6AF8"/>
    <w:rsid w:val="005A6B94"/>
    <w:rsid w:val="005B6125"/>
    <w:rsid w:val="005B7738"/>
    <w:rsid w:val="005C61D4"/>
    <w:rsid w:val="005D747A"/>
    <w:rsid w:val="005F3B80"/>
    <w:rsid w:val="005F429A"/>
    <w:rsid w:val="005F72FA"/>
    <w:rsid w:val="0060165C"/>
    <w:rsid w:val="0061647D"/>
    <w:rsid w:val="006211E5"/>
    <w:rsid w:val="00625445"/>
    <w:rsid w:val="00625979"/>
    <w:rsid w:val="00634156"/>
    <w:rsid w:val="00657B0F"/>
    <w:rsid w:val="00673CC7"/>
    <w:rsid w:val="00682649"/>
    <w:rsid w:val="0069265E"/>
    <w:rsid w:val="00692CE1"/>
    <w:rsid w:val="006950E4"/>
    <w:rsid w:val="00696991"/>
    <w:rsid w:val="006A7DE5"/>
    <w:rsid w:val="006B7BEA"/>
    <w:rsid w:val="006C6634"/>
    <w:rsid w:val="006C66D4"/>
    <w:rsid w:val="006D22C9"/>
    <w:rsid w:val="006E0149"/>
    <w:rsid w:val="006E02C8"/>
    <w:rsid w:val="006E7E0D"/>
    <w:rsid w:val="006F355D"/>
    <w:rsid w:val="006F5D82"/>
    <w:rsid w:val="00711E1A"/>
    <w:rsid w:val="00712F81"/>
    <w:rsid w:val="00716345"/>
    <w:rsid w:val="00717421"/>
    <w:rsid w:val="007219AB"/>
    <w:rsid w:val="007414CE"/>
    <w:rsid w:val="007471C3"/>
    <w:rsid w:val="00755C95"/>
    <w:rsid w:val="0076165A"/>
    <w:rsid w:val="00783FFB"/>
    <w:rsid w:val="007900A4"/>
    <w:rsid w:val="007A5AD6"/>
    <w:rsid w:val="007A6226"/>
    <w:rsid w:val="007B2B8A"/>
    <w:rsid w:val="007B782E"/>
    <w:rsid w:val="007C0024"/>
    <w:rsid w:val="007C38AE"/>
    <w:rsid w:val="007D0C58"/>
    <w:rsid w:val="007E1B0D"/>
    <w:rsid w:val="007F2848"/>
    <w:rsid w:val="008114C2"/>
    <w:rsid w:val="00811A86"/>
    <w:rsid w:val="008120B0"/>
    <w:rsid w:val="008204E1"/>
    <w:rsid w:val="00820B27"/>
    <w:rsid w:val="008219C5"/>
    <w:rsid w:val="008437EE"/>
    <w:rsid w:val="00882C64"/>
    <w:rsid w:val="008914DF"/>
    <w:rsid w:val="008B2C44"/>
    <w:rsid w:val="008B4669"/>
    <w:rsid w:val="008D00C1"/>
    <w:rsid w:val="008D00F7"/>
    <w:rsid w:val="008D167E"/>
    <w:rsid w:val="008D211E"/>
    <w:rsid w:val="008E0021"/>
    <w:rsid w:val="008E2CFE"/>
    <w:rsid w:val="008E3378"/>
    <w:rsid w:val="008E5652"/>
    <w:rsid w:val="008E6009"/>
    <w:rsid w:val="009013AB"/>
    <w:rsid w:val="0092131A"/>
    <w:rsid w:val="00927761"/>
    <w:rsid w:val="009342B9"/>
    <w:rsid w:val="00941DC7"/>
    <w:rsid w:val="00946A87"/>
    <w:rsid w:val="00954439"/>
    <w:rsid w:val="00956FEC"/>
    <w:rsid w:val="00965FF0"/>
    <w:rsid w:val="009869AE"/>
    <w:rsid w:val="0099064D"/>
    <w:rsid w:val="009A75BD"/>
    <w:rsid w:val="009B2037"/>
    <w:rsid w:val="009B220D"/>
    <w:rsid w:val="009C0A05"/>
    <w:rsid w:val="00A123EF"/>
    <w:rsid w:val="00A16064"/>
    <w:rsid w:val="00A26CFE"/>
    <w:rsid w:val="00A277EF"/>
    <w:rsid w:val="00A32B80"/>
    <w:rsid w:val="00A33645"/>
    <w:rsid w:val="00A44529"/>
    <w:rsid w:val="00A67CAA"/>
    <w:rsid w:val="00A70D08"/>
    <w:rsid w:val="00A7472C"/>
    <w:rsid w:val="00A7555D"/>
    <w:rsid w:val="00A803F0"/>
    <w:rsid w:val="00A83CEF"/>
    <w:rsid w:val="00A84685"/>
    <w:rsid w:val="00A84755"/>
    <w:rsid w:val="00A906A6"/>
    <w:rsid w:val="00A91588"/>
    <w:rsid w:val="00AC0E63"/>
    <w:rsid w:val="00AC7D45"/>
    <w:rsid w:val="00AD20EE"/>
    <w:rsid w:val="00AD7532"/>
    <w:rsid w:val="00AE31F2"/>
    <w:rsid w:val="00AE6602"/>
    <w:rsid w:val="00AF36E1"/>
    <w:rsid w:val="00B03975"/>
    <w:rsid w:val="00B047D3"/>
    <w:rsid w:val="00B05462"/>
    <w:rsid w:val="00B1091A"/>
    <w:rsid w:val="00B138CD"/>
    <w:rsid w:val="00B21CF2"/>
    <w:rsid w:val="00B310C8"/>
    <w:rsid w:val="00B318C6"/>
    <w:rsid w:val="00B41E09"/>
    <w:rsid w:val="00B44853"/>
    <w:rsid w:val="00B476E4"/>
    <w:rsid w:val="00B51A7E"/>
    <w:rsid w:val="00B64D0F"/>
    <w:rsid w:val="00B72D1D"/>
    <w:rsid w:val="00B826F2"/>
    <w:rsid w:val="00B85F9F"/>
    <w:rsid w:val="00B92B23"/>
    <w:rsid w:val="00BC1A3D"/>
    <w:rsid w:val="00BC67CD"/>
    <w:rsid w:val="00BC76CD"/>
    <w:rsid w:val="00BE7BA2"/>
    <w:rsid w:val="00BF4511"/>
    <w:rsid w:val="00C1212E"/>
    <w:rsid w:val="00C22A13"/>
    <w:rsid w:val="00C410C8"/>
    <w:rsid w:val="00C53513"/>
    <w:rsid w:val="00C77727"/>
    <w:rsid w:val="00C9520A"/>
    <w:rsid w:val="00CA5807"/>
    <w:rsid w:val="00CB4927"/>
    <w:rsid w:val="00CB50BD"/>
    <w:rsid w:val="00CD3D88"/>
    <w:rsid w:val="00CD7C2B"/>
    <w:rsid w:val="00CF0875"/>
    <w:rsid w:val="00CF7896"/>
    <w:rsid w:val="00D11C34"/>
    <w:rsid w:val="00D13DDF"/>
    <w:rsid w:val="00D16CE0"/>
    <w:rsid w:val="00D22AF4"/>
    <w:rsid w:val="00D30466"/>
    <w:rsid w:val="00D35F13"/>
    <w:rsid w:val="00D3772B"/>
    <w:rsid w:val="00D47642"/>
    <w:rsid w:val="00DA170B"/>
    <w:rsid w:val="00DA3212"/>
    <w:rsid w:val="00DA33E5"/>
    <w:rsid w:val="00DB0B68"/>
    <w:rsid w:val="00DB4035"/>
    <w:rsid w:val="00DC7217"/>
    <w:rsid w:val="00DD345D"/>
    <w:rsid w:val="00DE5B2E"/>
    <w:rsid w:val="00E0424D"/>
    <w:rsid w:val="00E14D99"/>
    <w:rsid w:val="00E20EC4"/>
    <w:rsid w:val="00E51450"/>
    <w:rsid w:val="00E518A0"/>
    <w:rsid w:val="00E52E25"/>
    <w:rsid w:val="00E534D4"/>
    <w:rsid w:val="00E5389E"/>
    <w:rsid w:val="00E6250D"/>
    <w:rsid w:val="00E758D7"/>
    <w:rsid w:val="00E81469"/>
    <w:rsid w:val="00E849C7"/>
    <w:rsid w:val="00E96A7C"/>
    <w:rsid w:val="00EC334F"/>
    <w:rsid w:val="00EC47C8"/>
    <w:rsid w:val="00EF4C15"/>
    <w:rsid w:val="00F16A63"/>
    <w:rsid w:val="00F20D95"/>
    <w:rsid w:val="00F32421"/>
    <w:rsid w:val="00F50ABE"/>
    <w:rsid w:val="00F548B3"/>
    <w:rsid w:val="00F55110"/>
    <w:rsid w:val="00F56739"/>
    <w:rsid w:val="00F57D35"/>
    <w:rsid w:val="00F652DD"/>
    <w:rsid w:val="00F756CC"/>
    <w:rsid w:val="00F81994"/>
    <w:rsid w:val="00F82E27"/>
    <w:rsid w:val="00F84811"/>
    <w:rsid w:val="00FA18F0"/>
    <w:rsid w:val="00FA345D"/>
    <w:rsid w:val="00FA3716"/>
    <w:rsid w:val="00FC54D8"/>
    <w:rsid w:val="00FD04D3"/>
    <w:rsid w:val="00FD1560"/>
    <w:rsid w:val="00FD17BD"/>
    <w:rsid w:val="00FD20DA"/>
    <w:rsid w:val="00FD3FAA"/>
    <w:rsid w:val="00FD46D8"/>
    <w:rsid w:val="00FD4C2B"/>
    <w:rsid w:val="00FE136E"/>
    <w:rsid w:val="00FE2641"/>
    <w:rsid w:val="00FE7625"/>
    <w:rsid w:val="00FF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DF85"/>
  <w15:docId w15:val="{D75E5DDF-2EF6-4040-9EFA-1E059C3B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0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277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3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03FB"/>
    <w:rPr>
      <w:rFonts w:ascii="Times New Roman" w:eastAsia="宋体" w:hAnsi="Times New Roman" w:cs="Times New Roman"/>
      <w:sz w:val="18"/>
      <w:szCs w:val="18"/>
    </w:rPr>
  </w:style>
  <w:style w:type="paragraph" w:styleId="a5">
    <w:name w:val="footer"/>
    <w:basedOn w:val="a"/>
    <w:link w:val="a6"/>
    <w:uiPriority w:val="99"/>
    <w:unhideWhenUsed/>
    <w:rsid w:val="003803FB"/>
    <w:pPr>
      <w:tabs>
        <w:tab w:val="center" w:pos="4153"/>
        <w:tab w:val="right" w:pos="8306"/>
      </w:tabs>
      <w:snapToGrid w:val="0"/>
      <w:jc w:val="left"/>
    </w:pPr>
    <w:rPr>
      <w:sz w:val="18"/>
      <w:szCs w:val="18"/>
    </w:rPr>
  </w:style>
  <w:style w:type="character" w:customStyle="1" w:styleId="a6">
    <w:name w:val="页脚 字符"/>
    <w:basedOn w:val="a0"/>
    <w:link w:val="a5"/>
    <w:uiPriority w:val="99"/>
    <w:rsid w:val="003803FB"/>
    <w:rPr>
      <w:rFonts w:ascii="Times New Roman" w:eastAsia="宋体" w:hAnsi="Times New Roman" w:cs="Times New Roman"/>
      <w:sz w:val="18"/>
      <w:szCs w:val="18"/>
    </w:rPr>
  </w:style>
  <w:style w:type="paragraph" w:styleId="a7">
    <w:name w:val="Balloon Text"/>
    <w:basedOn w:val="a"/>
    <w:link w:val="a8"/>
    <w:uiPriority w:val="99"/>
    <w:semiHidden/>
    <w:unhideWhenUsed/>
    <w:rsid w:val="008120B0"/>
    <w:rPr>
      <w:sz w:val="18"/>
      <w:szCs w:val="18"/>
    </w:rPr>
  </w:style>
  <w:style w:type="character" w:customStyle="1" w:styleId="a8">
    <w:name w:val="批注框文本 字符"/>
    <w:basedOn w:val="a0"/>
    <w:link w:val="a7"/>
    <w:uiPriority w:val="99"/>
    <w:semiHidden/>
    <w:rsid w:val="008120B0"/>
    <w:rPr>
      <w:rFonts w:ascii="Times New Roman" w:eastAsia="宋体" w:hAnsi="Times New Roman" w:cs="Times New Roman"/>
      <w:sz w:val="18"/>
      <w:szCs w:val="18"/>
    </w:rPr>
  </w:style>
  <w:style w:type="paragraph" w:styleId="a9">
    <w:name w:val="Normal (Web)"/>
    <w:basedOn w:val="a"/>
    <w:uiPriority w:val="99"/>
    <w:semiHidden/>
    <w:unhideWhenUsed/>
    <w:rsid w:val="00540D25"/>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qFormat/>
    <w:rsid w:val="00A277EF"/>
    <w:rPr>
      <w:rFonts w:ascii="Times New Roman" w:eastAsia="宋体" w:hAnsi="Times New Roman" w:cs="Times New Roman"/>
      <w:b/>
      <w:bCs/>
      <w:kern w:val="44"/>
      <w:sz w:val="44"/>
      <w:szCs w:val="44"/>
    </w:rPr>
  </w:style>
  <w:style w:type="paragraph" w:styleId="aa">
    <w:name w:val="List Paragraph"/>
    <w:basedOn w:val="a"/>
    <w:uiPriority w:val="34"/>
    <w:qFormat/>
    <w:rsid w:val="00A277EF"/>
    <w:pPr>
      <w:widowControl/>
      <w:ind w:firstLineChars="200" w:firstLine="420"/>
      <w:textAlignment w:val="baseline"/>
    </w:pPr>
    <w:rPr>
      <w:rFonts w:ascii="等线" w:eastAsia="等线" w:hAnsi="等线"/>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2252">
      <w:bodyDiv w:val="1"/>
      <w:marLeft w:val="0"/>
      <w:marRight w:val="0"/>
      <w:marTop w:val="0"/>
      <w:marBottom w:val="0"/>
      <w:divBdr>
        <w:top w:val="none" w:sz="0" w:space="0" w:color="auto"/>
        <w:left w:val="none" w:sz="0" w:space="0" w:color="auto"/>
        <w:bottom w:val="none" w:sz="0" w:space="0" w:color="auto"/>
        <w:right w:val="none" w:sz="0" w:space="0" w:color="auto"/>
      </w:divBdr>
    </w:div>
    <w:div w:id="17907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155</Words>
  <Characters>890</Characters>
  <Application>Microsoft Office Word</Application>
  <DocSecurity>0</DocSecurity>
  <Lines>7</Lines>
  <Paragraphs>2</Paragraphs>
  <ScaleCrop>false</ScaleCrop>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admin</cp:lastModifiedBy>
  <cp:revision>23</cp:revision>
  <cp:lastPrinted>2018-06-22T09:56:00Z</cp:lastPrinted>
  <dcterms:created xsi:type="dcterms:W3CDTF">2021-05-17T08:57:00Z</dcterms:created>
  <dcterms:modified xsi:type="dcterms:W3CDTF">2021-05-18T07:13:00Z</dcterms:modified>
</cp:coreProperties>
</file>