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spacing w:before="0" w:line="431" w:lineRule="exact"/>
        <w:ind w:left="675"/>
        <w:rPr>
          <w:rFonts w:ascii="黑体" w:eastAsia="黑体" w:cs="黑体"/>
          <w:b/>
          <w:bCs/>
          <w:w w:val="95"/>
          <w:sz w:val="36"/>
          <w:szCs w:val="36"/>
        </w:rPr>
      </w:pPr>
      <w:r>
        <w:rPr>
          <w:rFonts w:hint="eastAsia" w:ascii="黑体" w:eastAsia="黑体" w:cs="黑体"/>
          <w:b/>
          <w:bCs/>
          <w:w w:val="95"/>
          <w:sz w:val="36"/>
          <w:szCs w:val="36"/>
        </w:rPr>
        <w:t>武汉理工大学硕士生入学考试自命题科目考试大纲</w:t>
      </w:r>
    </w:p>
    <w:p>
      <w:pPr>
        <w:pStyle w:val="4"/>
        <w:kinsoku w:val="0"/>
        <w:overflowPunct w:val="0"/>
        <w:spacing w:before="12"/>
        <w:ind w:left="0"/>
        <w:rPr>
          <w:rFonts w:ascii="黑体" w:eastAsia="黑体" w:cs="黑体"/>
          <w:b/>
          <w:bCs/>
        </w:rPr>
      </w:pPr>
    </w:p>
    <w:p>
      <w:pPr>
        <w:pStyle w:val="4"/>
        <w:tabs>
          <w:tab w:val="left" w:pos="2369"/>
        </w:tabs>
        <w:kinsoku w:val="0"/>
        <w:overflowPunct w:val="0"/>
        <w:spacing w:before="0"/>
        <w:ind w:left="0" w:right="119"/>
        <w:jc w:val="center"/>
        <w:rPr>
          <w:b/>
          <w:bCs/>
        </w:rPr>
      </w:pPr>
      <w:r>
        <w:rPr>
          <w:rFonts w:hint="eastAsia"/>
          <w:b/>
          <w:bCs/>
        </w:rPr>
        <w:t>科目代码</w:t>
      </w:r>
      <w:r>
        <w:rPr>
          <w:rFonts w:ascii="Times New Roman" w:cs="Times New Roman"/>
          <w:b/>
          <w:bCs/>
        </w:rPr>
        <w:t>:641</w:t>
      </w:r>
      <w:r>
        <w:rPr>
          <w:rFonts w:ascii="Times New Roman" w:cs="Times New Roman"/>
          <w:b/>
          <w:bCs/>
        </w:rPr>
        <w:tab/>
      </w:r>
      <w:r>
        <w:rPr>
          <w:rFonts w:hint="eastAsia"/>
          <w:b/>
          <w:bCs/>
        </w:rPr>
        <w:t>科目名称</w:t>
      </w:r>
      <w:r>
        <w:rPr>
          <w:rFonts w:ascii="Times New Roman" w:cs="Times New Roman"/>
          <w:b/>
          <w:bCs/>
        </w:rPr>
        <w:t>:</w:t>
      </w:r>
      <w:r>
        <w:rPr>
          <w:rFonts w:ascii="Times New Roman" w:cs="Times New Roman"/>
          <w:b/>
          <w:bCs/>
          <w:spacing w:val="58"/>
        </w:rPr>
        <w:t xml:space="preserve"> </w:t>
      </w:r>
      <w:r>
        <w:rPr>
          <w:rFonts w:hint="eastAsia"/>
          <w:b/>
          <w:bCs/>
        </w:rPr>
        <w:t>化学基础</w:t>
      </w:r>
    </w:p>
    <w:p>
      <w:pPr>
        <w:pStyle w:val="4"/>
        <w:kinsoku w:val="0"/>
        <w:overflowPunct w:val="0"/>
        <w:spacing w:before="3"/>
        <w:ind w:left="0"/>
        <w:rPr>
          <w:b/>
          <w:bCs/>
          <w:sz w:val="31"/>
          <w:szCs w:val="31"/>
        </w:rPr>
      </w:pPr>
    </w:p>
    <w:p>
      <w:pPr>
        <w:pStyle w:val="2"/>
        <w:kinsoku w:val="0"/>
        <w:overflowPunct w:val="0"/>
        <w:spacing w:line="360" w:lineRule="auto"/>
        <w:ind w:left="0"/>
        <w:rPr>
          <w:w w:val="95"/>
        </w:rPr>
      </w:pPr>
      <w:r>
        <w:rPr>
          <w:rFonts w:hint="eastAsia"/>
          <w:w w:val="95"/>
        </w:rPr>
        <w:t>一、考试的总体要求</w:t>
      </w:r>
    </w:p>
    <w:p>
      <w:pPr>
        <w:pStyle w:val="4"/>
        <w:kinsoku w:val="0"/>
        <w:overflowPunct w:val="0"/>
        <w:spacing w:before="0" w:line="360" w:lineRule="auto"/>
        <w:ind w:firstLine="480" w:firstLineChars="200"/>
      </w:pPr>
      <w:r>
        <w:rPr>
          <w:rFonts w:hint="eastAsia"/>
        </w:rPr>
        <w:t>要求考生掌握无机化学和有机化学的基本知识和原理，具备综合运用基本原理和实验手段对无机化学和有机化学问题进行理论分析和计算的能力，并能解决相关实际问题。</w:t>
      </w:r>
    </w:p>
    <w:p>
      <w:pPr>
        <w:pStyle w:val="2"/>
        <w:kinsoku w:val="0"/>
        <w:overflowPunct w:val="0"/>
        <w:spacing w:line="360" w:lineRule="auto"/>
        <w:ind w:left="0"/>
        <w:rPr>
          <w:w w:val="95"/>
        </w:rPr>
      </w:pPr>
      <w:r>
        <w:rPr>
          <w:rFonts w:hint="eastAsia"/>
          <w:w w:val="95"/>
        </w:rPr>
        <w:t>二、考试范围</w:t>
      </w:r>
    </w:p>
    <w:p>
      <w:pPr>
        <w:pStyle w:val="3"/>
        <w:numPr>
          <w:ilvl w:val="0"/>
          <w:numId w:val="1"/>
        </w:numPr>
        <w:kinsoku w:val="0"/>
        <w:overflowPunct w:val="0"/>
        <w:spacing w:before="0" w:line="360" w:lineRule="auto"/>
      </w:pPr>
      <w:r>
        <w:rPr>
          <w:rFonts w:hint="eastAsia"/>
        </w:rPr>
        <w:t>必选部分（共计</w:t>
      </w:r>
      <w:r>
        <w:rPr>
          <w:rFonts w:ascii="Times New Roman" w:cs="Times New Roman"/>
        </w:rPr>
        <w:t>105</w:t>
      </w:r>
      <w:r>
        <w:rPr>
          <w:rFonts w:hint="eastAsia" w:ascii="Times New Roman" w:cs="Times New Roman"/>
        </w:rPr>
        <w:t>分，包括以下两个必选部分</w:t>
      </w:r>
      <w:r>
        <w:rPr>
          <w:rFonts w:hint="eastAsia"/>
        </w:rPr>
        <w:t>）：</w:t>
      </w:r>
    </w:p>
    <w:p>
      <w:pPr>
        <w:pStyle w:val="3"/>
        <w:kinsoku w:val="0"/>
        <w:overflowPunct w:val="0"/>
        <w:spacing w:before="0" w:line="360" w:lineRule="auto"/>
        <w:ind w:left="0"/>
        <w:rPr>
          <w:rFonts w:ascii="Times New Roman" w:eastAsia="宋体" w:cs="Times New Roman"/>
        </w:rPr>
      </w:pPr>
      <w:r>
        <w:rPr>
          <w:rFonts w:hint="eastAsia" w:ascii="Times New Roman" w:eastAsia="宋体" w:cs="Times New Roman"/>
        </w:rPr>
        <w:t>（</w:t>
      </w:r>
      <w:r>
        <w:rPr>
          <w:rFonts w:ascii="Times New Roman" w:eastAsia="宋体" w:cs="Times New Roman"/>
        </w:rPr>
        <w:t>1</w:t>
      </w:r>
      <w:r>
        <w:rPr>
          <w:rFonts w:hint="eastAsia" w:ascii="Times New Roman" w:eastAsia="宋体" w:cs="Times New Roman"/>
        </w:rPr>
        <w:t>）无机化学必选部分（5</w:t>
      </w:r>
      <w:r>
        <w:rPr>
          <w:rFonts w:ascii="Times New Roman" w:eastAsia="宋体" w:cs="Times New Roman"/>
        </w:rPr>
        <w:t>5</w:t>
      </w:r>
      <w:r>
        <w:rPr>
          <w:rFonts w:hint="eastAsia" w:ascii="Times New Roman" w:eastAsia="宋体" w:cs="Times New Roman"/>
        </w:rPr>
        <w:t>分）</w:t>
      </w:r>
    </w:p>
    <w:p>
      <w:pPr>
        <w:spacing w:line="360" w:lineRule="auto"/>
        <w:ind w:firstLine="480"/>
        <w:rPr>
          <w:rFonts w:ascii="Times New Roman" w:cs="Times New Roman"/>
        </w:rPr>
      </w:pPr>
      <w:r>
        <w:rPr>
          <w:rFonts w:hint="eastAsia" w:ascii="Times New Roman" w:cs="Times New Roman"/>
        </w:rPr>
        <w:t>化学反应原理：化学热力学基础；酸碱质子理论；缓冲溶液；沉淀</w:t>
      </w:r>
      <w:r>
        <w:rPr>
          <w:rFonts w:ascii="Times New Roman" w:cs="Times New Roman"/>
        </w:rPr>
        <w:t>-</w:t>
      </w:r>
      <w:r>
        <w:rPr>
          <w:rFonts w:hint="eastAsia" w:ascii="Times New Roman" w:cs="Times New Roman"/>
        </w:rPr>
        <w:t>溶解平衡；配位平衡；氧化还原反应</w:t>
      </w:r>
      <w:r>
        <w:rPr>
          <w:rFonts w:ascii="Times New Roman" w:cs="Times New Roman"/>
        </w:rPr>
        <w:t>-</w:t>
      </w:r>
      <w:r>
        <w:rPr>
          <w:rFonts w:hint="eastAsia" w:ascii="Times New Roman" w:cs="Times New Roman"/>
        </w:rPr>
        <w:t>电化学。</w:t>
      </w:r>
    </w:p>
    <w:p>
      <w:pPr>
        <w:spacing w:line="360" w:lineRule="auto"/>
        <w:ind w:firstLine="480" w:firstLineChars="200"/>
        <w:rPr>
          <w:rFonts w:ascii="Times New Roman" w:cs="Times New Roman"/>
        </w:rPr>
      </w:pPr>
      <w:r>
        <w:rPr>
          <w:rFonts w:hint="eastAsia" w:ascii="Times New Roman" w:cs="Times New Roman"/>
        </w:rPr>
        <w:t>物质结构基础：原子结构；元素周期律；价键理论；杂化轨道理论；价层电子对互斥理论；几种典型离子晶体的结构；离子键理论（晶格能）；分子间相互作用力（含氢键）。</w:t>
      </w:r>
    </w:p>
    <w:p>
      <w:pPr>
        <w:kinsoku w:val="0"/>
        <w:overflowPunct w:val="0"/>
        <w:spacing w:line="360" w:lineRule="auto"/>
        <w:outlineLvl w:val="1"/>
        <w:rPr>
          <w:rFonts w:ascii="Times New Roman" w:cs="Times New Roman"/>
          <w:b/>
          <w:bCs/>
          <w:sz w:val="28"/>
          <w:szCs w:val="28"/>
        </w:rPr>
      </w:pPr>
      <w:r>
        <w:rPr>
          <w:rFonts w:hint="eastAsia" w:ascii="Times New Roman" w:cs="Times New Roman"/>
          <w:b/>
          <w:bCs/>
          <w:sz w:val="28"/>
          <w:szCs w:val="28"/>
        </w:rPr>
        <w:t>（</w:t>
      </w:r>
      <w:r>
        <w:rPr>
          <w:rFonts w:ascii="Times New Roman" w:cs="Times New Roman"/>
          <w:b/>
          <w:bCs/>
          <w:sz w:val="28"/>
          <w:szCs w:val="28"/>
        </w:rPr>
        <w:t>2</w:t>
      </w:r>
      <w:r>
        <w:rPr>
          <w:rFonts w:hint="eastAsia" w:ascii="Times New Roman" w:cs="Times New Roman"/>
          <w:b/>
          <w:bCs/>
          <w:sz w:val="28"/>
          <w:szCs w:val="28"/>
        </w:rPr>
        <w:t>）有机化学必选部分（5</w:t>
      </w:r>
      <w:r>
        <w:rPr>
          <w:rFonts w:ascii="Times New Roman" w:cs="Times New Roman"/>
          <w:b/>
          <w:bCs/>
          <w:sz w:val="28"/>
          <w:szCs w:val="28"/>
        </w:rPr>
        <w:t>0</w:t>
      </w:r>
      <w:r>
        <w:rPr>
          <w:rFonts w:hint="eastAsia" w:ascii="Times New Roman" w:cs="Times New Roman"/>
          <w:b/>
          <w:bCs/>
          <w:sz w:val="28"/>
          <w:szCs w:val="28"/>
        </w:rPr>
        <w:t>分）</w:t>
      </w:r>
    </w:p>
    <w:p>
      <w:pPr>
        <w:spacing w:line="360" w:lineRule="auto"/>
        <w:ind w:firstLine="480" w:firstLineChars="200"/>
        <w:rPr>
          <w:rFonts w:ascii="Times New Roman" w:cs="Times New Roman"/>
        </w:rPr>
      </w:pPr>
      <w:r>
        <w:rPr>
          <w:rFonts w:hint="eastAsia" w:ascii="Times New Roman" w:cs="Times New Roman"/>
        </w:rPr>
        <w:t>简单</w:t>
      </w:r>
      <w:r>
        <w:rPr>
          <w:rFonts w:hint="eastAsia" w:ascii="Times New Roman" w:cs="Times New Roman"/>
          <w:color w:val="000000"/>
        </w:rPr>
        <w:t>有机化合物的命名（</w:t>
      </w:r>
      <w:r>
        <w:rPr>
          <w:rFonts w:ascii="Times New Roman" w:cs="Times New Roman"/>
          <w:color w:val="000000"/>
        </w:rPr>
        <w:t>2017</w:t>
      </w:r>
      <w:r>
        <w:rPr>
          <w:rFonts w:hint="eastAsia" w:ascii="Times New Roman" w:cs="Times New Roman"/>
          <w:color w:val="000000"/>
        </w:rPr>
        <w:t>版）。</w:t>
      </w:r>
    </w:p>
    <w:p>
      <w:pPr>
        <w:pStyle w:val="3"/>
        <w:kinsoku w:val="0"/>
        <w:overflowPunct w:val="0"/>
        <w:spacing w:before="0" w:line="360" w:lineRule="auto"/>
        <w:ind w:left="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烷烃、烯烃、炔烃、醇、酚、醚、卤代烃、芳香化合物、醛、酮、羧酸及其衍生物、胺等有机化合物的</w:t>
      </w:r>
      <w:r>
        <w:rPr>
          <w:rFonts w:hint="eastAsia" w:ascii="宋体" w:hAnsi="宋体" w:eastAsia="宋体" w:cs="宋体"/>
          <w:b w:val="0"/>
          <w:bCs w:val="0"/>
          <w:sz w:val="24"/>
          <w:szCs w:val="24"/>
        </w:rPr>
        <w:t>结构（诱导效应、共轭效应、空间效应等）对物理性质和化学性质的影响。</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上述有机化合物的熔点、沸点、稳定性、酸性、碱性、反应活性</w:t>
      </w:r>
      <w:r>
        <w:rPr>
          <w:rFonts w:hint="eastAsia" w:hAnsi="宋体" w:cs="宋体"/>
          <w:b w:val="0"/>
          <w:bCs w:val="0"/>
          <w:sz w:val="24"/>
          <w:szCs w:val="24"/>
          <w:lang w:eastAsia="zh-CN"/>
        </w:rPr>
        <w:t>等的</w:t>
      </w:r>
      <w:r>
        <w:rPr>
          <w:rFonts w:hint="eastAsia" w:ascii="宋体" w:hAnsi="宋体" w:eastAsia="宋体" w:cs="宋体"/>
          <w:b w:val="0"/>
          <w:bCs w:val="0"/>
          <w:sz w:val="24"/>
          <w:szCs w:val="24"/>
        </w:rPr>
        <w:t>大小比较。</w:t>
      </w:r>
    </w:p>
    <w:p>
      <w:pPr>
        <w:spacing w:line="360" w:lineRule="auto"/>
        <w:ind w:firstLine="480" w:firstLineChars="200"/>
        <w:rPr>
          <w:rFonts w:ascii="Times New Roman" w:cs="Times New Roman"/>
        </w:rPr>
      </w:pPr>
      <w:r>
        <w:rPr>
          <w:rFonts w:hint="eastAsia" w:ascii="Times New Roman" w:cs="Times New Roman"/>
        </w:rPr>
        <w:t>依据上述特异性官能团化合物的典型物理、化学性质进行相关化合物的鉴别或分离。</w:t>
      </w:r>
    </w:p>
    <w:p>
      <w:pPr>
        <w:pStyle w:val="3"/>
        <w:kinsoku w:val="0"/>
        <w:overflowPunct w:val="0"/>
        <w:spacing w:before="0" w:line="360" w:lineRule="auto"/>
        <w:ind w:left="0" w:firstLine="480" w:firstLineChars="200"/>
        <w:rPr>
          <w:rFonts w:ascii="Times New Roman" w:cs="Times New Roman"/>
        </w:rPr>
      </w:pPr>
      <w:r>
        <w:rPr>
          <w:rFonts w:hint="eastAsia" w:ascii="宋体" w:hAnsi="宋体" w:eastAsia="宋体" w:cs="宋体"/>
          <w:b w:val="0"/>
          <w:bCs w:val="0"/>
          <w:sz w:val="24"/>
          <w:szCs w:val="24"/>
        </w:rPr>
        <w:t>依据</w:t>
      </w:r>
      <w:r>
        <w:rPr>
          <w:rFonts w:hint="eastAsia" w:ascii="Times New Roman" w:eastAsia="宋体" w:cs="Times New Roman"/>
          <w:b w:val="0"/>
          <w:bCs w:val="0"/>
          <w:sz w:val="24"/>
          <w:szCs w:val="24"/>
        </w:rPr>
        <w:t>上述有机化合</w:t>
      </w:r>
      <w:bookmarkStart w:id="0" w:name="_GoBack"/>
      <w:bookmarkEnd w:id="0"/>
      <w:r>
        <w:rPr>
          <w:rFonts w:hint="eastAsia" w:ascii="Times New Roman" w:eastAsia="宋体" w:cs="Times New Roman"/>
          <w:b w:val="0"/>
          <w:bCs w:val="0"/>
          <w:sz w:val="24"/>
          <w:szCs w:val="24"/>
        </w:rPr>
        <w:t>物</w:t>
      </w:r>
      <w:r>
        <w:rPr>
          <w:rFonts w:hint="eastAsia" w:ascii="宋体" w:hAnsi="宋体" w:eastAsia="宋体" w:cs="宋体"/>
          <w:b w:val="0"/>
          <w:bCs w:val="0"/>
          <w:sz w:val="24"/>
          <w:szCs w:val="24"/>
        </w:rPr>
        <w:t>的基本化学性质，</w:t>
      </w:r>
      <w:r>
        <w:rPr>
          <w:rFonts w:hint="eastAsia" w:ascii="宋体" w:hAnsi="宋体" w:eastAsia="宋体" w:cs="宋体"/>
          <w:b w:val="0"/>
          <w:bCs w:val="0"/>
          <w:sz w:val="24"/>
          <w:szCs w:val="24"/>
          <w:lang w:eastAsia="zh-CN"/>
        </w:rPr>
        <w:t>实现</w:t>
      </w:r>
      <w:r>
        <w:rPr>
          <w:rFonts w:hint="eastAsia" w:ascii="宋体" w:hAnsi="宋体" w:eastAsia="宋体" w:cs="宋体"/>
          <w:b w:val="0"/>
          <w:bCs w:val="0"/>
          <w:sz w:val="24"/>
          <w:szCs w:val="24"/>
        </w:rPr>
        <w:t>特异性</w:t>
      </w:r>
      <w:r>
        <w:rPr>
          <w:rFonts w:hint="eastAsia" w:ascii="宋体" w:hAnsi="宋体" w:eastAsia="宋体" w:cs="宋体"/>
          <w:b w:val="0"/>
          <w:bCs w:val="0"/>
          <w:sz w:val="24"/>
          <w:szCs w:val="24"/>
          <w:lang w:eastAsia="zh-CN"/>
        </w:rPr>
        <w:t>官能团</w:t>
      </w:r>
      <w:r>
        <w:rPr>
          <w:rFonts w:hint="eastAsia" w:ascii="宋体" w:hAnsi="宋体" w:eastAsia="宋体" w:cs="宋体"/>
          <w:b w:val="0"/>
          <w:bCs w:val="0"/>
          <w:sz w:val="24"/>
          <w:szCs w:val="24"/>
        </w:rPr>
        <w:t>相互转化的</w:t>
      </w:r>
      <w:r>
        <w:rPr>
          <w:rFonts w:hint="eastAsia" w:ascii="宋体" w:hAnsi="宋体" w:eastAsia="宋体" w:cs="宋体"/>
          <w:b w:val="0"/>
          <w:bCs w:val="0"/>
          <w:sz w:val="24"/>
          <w:szCs w:val="24"/>
          <w:lang w:eastAsia="zh-CN"/>
        </w:rPr>
        <w:t>典型</w:t>
      </w:r>
      <w:r>
        <w:rPr>
          <w:rFonts w:hint="eastAsia" w:ascii="宋体" w:hAnsi="宋体" w:eastAsia="宋体" w:cs="宋体"/>
          <w:b w:val="0"/>
          <w:bCs w:val="0"/>
          <w:sz w:val="24"/>
          <w:szCs w:val="24"/>
        </w:rPr>
        <w:t>化学反应</w:t>
      </w:r>
      <w:r>
        <w:rPr>
          <w:rFonts w:hint="eastAsia" w:ascii="宋体" w:hAnsi="宋体" w:eastAsia="宋体" w:cs="宋体"/>
          <w:b w:val="0"/>
          <w:bCs w:val="0"/>
          <w:sz w:val="24"/>
          <w:szCs w:val="24"/>
          <w:lang w:eastAsia="zh-CN"/>
        </w:rPr>
        <w:t>应用</w:t>
      </w:r>
      <w:r>
        <w:rPr>
          <w:rFonts w:hint="eastAsia" w:ascii="宋体" w:hAnsi="宋体" w:eastAsia="宋体" w:cs="宋体"/>
          <w:b w:val="0"/>
          <w:bCs w:val="0"/>
          <w:sz w:val="24"/>
          <w:szCs w:val="24"/>
        </w:rPr>
        <w:t>。</w:t>
      </w:r>
    </w:p>
    <w:p>
      <w:pPr>
        <w:pStyle w:val="3"/>
        <w:kinsoku w:val="0"/>
        <w:overflowPunct w:val="0"/>
        <w:spacing w:before="0" w:line="360" w:lineRule="auto"/>
      </w:pPr>
      <w:r>
        <w:rPr>
          <w:rFonts w:hint="eastAsia"/>
        </w:rPr>
        <w:t>（二）任选部分（共计</w:t>
      </w:r>
      <w:r>
        <w:rPr>
          <w:rFonts w:ascii="Times New Roman" w:cs="Times New Roman"/>
        </w:rPr>
        <w:t>45</w:t>
      </w:r>
      <w:r>
        <w:rPr>
          <w:rFonts w:hint="eastAsia" w:ascii="Times New Roman" w:cs="Times New Roman"/>
        </w:rPr>
        <w:t>分，从以下两个任选内容选定其一作答</w:t>
      </w:r>
      <w:r>
        <w:rPr>
          <w:rFonts w:hint="eastAsia"/>
        </w:rPr>
        <w:t>）：</w:t>
      </w:r>
    </w:p>
    <w:p>
      <w:pPr>
        <w:pStyle w:val="3"/>
        <w:kinsoku w:val="0"/>
        <w:overflowPunct w:val="0"/>
        <w:spacing w:before="0" w:line="360" w:lineRule="auto"/>
        <w:ind w:left="0"/>
        <w:rPr>
          <w:rFonts w:ascii="Times New Roman" w:eastAsia="宋体" w:cs="Times New Roman"/>
        </w:rPr>
      </w:pPr>
      <w:r>
        <w:rPr>
          <w:rFonts w:hint="eastAsia" w:ascii="Times New Roman" w:eastAsia="宋体" w:cs="Times New Roman"/>
        </w:rPr>
        <w:t>（</w:t>
      </w:r>
      <w:r>
        <w:rPr>
          <w:rFonts w:ascii="Times New Roman" w:eastAsia="宋体" w:cs="Times New Roman"/>
        </w:rPr>
        <w:t>1</w:t>
      </w:r>
      <w:r>
        <w:rPr>
          <w:rFonts w:hint="eastAsia" w:ascii="Times New Roman" w:eastAsia="宋体" w:cs="Times New Roman"/>
        </w:rPr>
        <w:t>）无机化学任选部分（</w:t>
      </w:r>
      <w:r>
        <w:rPr>
          <w:rFonts w:ascii="Times New Roman" w:eastAsia="宋体" w:cs="Times New Roman"/>
        </w:rPr>
        <w:t>45</w:t>
      </w:r>
      <w:r>
        <w:rPr>
          <w:rFonts w:hint="eastAsia" w:ascii="Times New Roman" w:eastAsia="宋体" w:cs="Times New Roman"/>
        </w:rPr>
        <w:t>分）</w:t>
      </w:r>
    </w:p>
    <w:p>
      <w:pPr>
        <w:spacing w:line="360" w:lineRule="auto"/>
        <w:ind w:firstLine="480" w:firstLineChars="200"/>
        <w:rPr>
          <w:rFonts w:ascii="Times New Roman" w:cs="Times New Roman"/>
        </w:rPr>
      </w:pPr>
      <w:r>
        <w:rPr>
          <w:rFonts w:hint="eastAsia" w:ascii="Times New Roman" w:cs="Times New Roman"/>
        </w:rPr>
        <w:t>离子极化理论；配位化合物的价键理论和晶体场理论；分子轨道理论。</w:t>
      </w:r>
    </w:p>
    <w:p>
      <w:pPr>
        <w:spacing w:line="360" w:lineRule="auto"/>
        <w:ind w:firstLine="480" w:firstLineChars="200"/>
        <w:rPr>
          <w:rFonts w:ascii="Times New Roman" w:cs="Times New Roman"/>
        </w:rPr>
      </w:pPr>
      <w:r>
        <w:rPr>
          <w:rFonts w:hint="eastAsia" w:ascii="Times New Roman" w:cs="Times New Roman"/>
        </w:rPr>
        <w:t>元素及其化合物的主要物理化学性质和递变规律、主要反应、制备和分离方法：主族元素；铬、锰；铁、钴、镍；铜族元素；锌族元素。</w:t>
      </w:r>
    </w:p>
    <w:p>
      <w:pPr>
        <w:pStyle w:val="3"/>
        <w:kinsoku w:val="0"/>
        <w:overflowPunct w:val="0"/>
        <w:spacing w:before="0" w:line="360" w:lineRule="auto"/>
        <w:ind w:left="0"/>
        <w:rPr>
          <w:rFonts w:ascii="Times New Roman" w:eastAsia="宋体" w:cs="Times New Roman"/>
        </w:rPr>
      </w:pPr>
      <w:r>
        <w:rPr>
          <w:rFonts w:hint="eastAsia" w:ascii="Times New Roman" w:eastAsia="宋体" w:cs="Times New Roman"/>
        </w:rPr>
        <w:t>（</w:t>
      </w:r>
      <w:r>
        <w:rPr>
          <w:rFonts w:ascii="Times New Roman" w:eastAsia="宋体" w:cs="Times New Roman"/>
        </w:rPr>
        <w:t>2</w:t>
      </w:r>
      <w:r>
        <w:rPr>
          <w:rFonts w:hint="eastAsia" w:ascii="Times New Roman" w:eastAsia="宋体" w:cs="Times New Roman"/>
        </w:rPr>
        <w:t>）有机化学任选部分（</w:t>
      </w:r>
      <w:r>
        <w:rPr>
          <w:rFonts w:ascii="Times New Roman" w:eastAsia="宋体" w:cs="Times New Roman"/>
        </w:rPr>
        <w:t>45</w:t>
      </w:r>
      <w:r>
        <w:rPr>
          <w:rFonts w:hint="eastAsia" w:ascii="Times New Roman" w:eastAsia="宋体" w:cs="Times New Roman"/>
        </w:rPr>
        <w:t>分）</w:t>
      </w:r>
    </w:p>
    <w:p>
      <w:pPr>
        <w:spacing w:line="360" w:lineRule="auto"/>
        <w:ind w:firstLine="480" w:firstLineChars="200"/>
        <w:rPr>
          <w:rFonts w:hint="eastAsia" w:ascii="Times New Roman" w:cs="Times New Roman"/>
        </w:rPr>
      </w:pPr>
      <w:r>
        <w:rPr>
          <w:rFonts w:hint="eastAsia" w:ascii="Times New Roman" w:cs="Times New Roman"/>
        </w:rPr>
        <w:t>根据有机化合物官能团相互转化规律和碳链构建的基本方法，对给定目标有机分子进行合成设计并完成相关合成转化；</w:t>
      </w:r>
    </w:p>
    <w:p>
      <w:pPr>
        <w:spacing w:line="360" w:lineRule="auto"/>
        <w:ind w:firstLine="480" w:firstLineChars="200"/>
        <w:rPr>
          <w:rFonts w:hint="eastAsia" w:ascii="Times New Roman" w:cs="Times New Roman"/>
        </w:rPr>
      </w:pPr>
      <w:r>
        <w:rPr>
          <w:rFonts w:hint="eastAsia" w:ascii="Times New Roman" w:cs="Times New Roman"/>
        </w:rPr>
        <w:t>正确推断给定有机化学反应的反应机理，并写出完整的反应机理流程；</w:t>
      </w:r>
    </w:p>
    <w:p>
      <w:pPr>
        <w:spacing w:line="360" w:lineRule="auto"/>
        <w:ind w:firstLine="480" w:firstLineChars="200"/>
        <w:rPr>
          <w:rFonts w:ascii="Times New Roman" w:cs="Times New Roman"/>
        </w:rPr>
      </w:pPr>
      <w:r>
        <w:rPr>
          <w:rFonts w:hint="eastAsia" w:ascii="Times New Roman" w:cs="Times New Roman"/>
          <w:lang w:eastAsia="zh-CN"/>
        </w:rPr>
        <w:t>依据</w:t>
      </w:r>
      <w:r>
        <w:rPr>
          <w:rFonts w:hint="eastAsia" w:ascii="Times New Roman" w:cs="Times New Roman"/>
        </w:rPr>
        <w:t>有机化合物的红外、核磁等波谱性质及</w:t>
      </w:r>
      <w:r>
        <w:rPr>
          <w:rFonts w:hint="eastAsia" w:ascii="Times New Roman" w:cs="Times New Roman"/>
          <w:lang w:eastAsia="zh-CN"/>
        </w:rPr>
        <w:t>相关</w:t>
      </w:r>
      <w:r>
        <w:rPr>
          <w:rFonts w:hint="eastAsia" w:ascii="Times New Roman" w:cs="Times New Roman"/>
        </w:rPr>
        <w:t>化学性质，推断化合物可能的结构式。</w:t>
      </w:r>
    </w:p>
    <w:p>
      <w:pPr>
        <w:pStyle w:val="4"/>
        <w:kinsoku w:val="0"/>
        <w:overflowPunct w:val="0"/>
        <w:spacing w:before="0" w:line="360" w:lineRule="auto"/>
        <w:ind w:left="0"/>
        <w:rPr>
          <w:sz w:val="20"/>
          <w:szCs w:val="20"/>
        </w:rPr>
      </w:pPr>
    </w:p>
    <w:p>
      <w:pPr>
        <w:pStyle w:val="2"/>
        <w:kinsoku w:val="0"/>
        <w:overflowPunct w:val="0"/>
        <w:spacing w:line="360" w:lineRule="auto"/>
        <w:ind w:left="0"/>
        <w:rPr>
          <w:w w:val="95"/>
        </w:rPr>
      </w:pPr>
      <w:r>
        <w:rPr>
          <w:rFonts w:hint="eastAsia"/>
          <w:w w:val="95"/>
        </w:rPr>
        <w:t>三、试题结构</w:t>
      </w:r>
    </w:p>
    <w:p>
      <w:pPr>
        <w:pStyle w:val="4"/>
        <w:kinsoku w:val="0"/>
        <w:overflowPunct w:val="0"/>
        <w:spacing w:before="0" w:line="360" w:lineRule="auto"/>
      </w:pPr>
      <w:r>
        <w:rPr>
          <w:rFonts w:hint="eastAsia"/>
        </w:rPr>
        <w:t>（一）答卷方式：</w:t>
      </w:r>
      <w:r>
        <w:rPr>
          <w:rFonts w:ascii="Times New Roman" w:cs="Times New Roman"/>
        </w:rPr>
        <w:t>105分必选题+45分任选题</w:t>
      </w:r>
      <w:r>
        <w:rPr>
          <w:rFonts w:hint="eastAsia" w:ascii="Times New Roman" w:cs="Times New Roman"/>
        </w:rPr>
        <w:t>、</w:t>
      </w:r>
      <w:r>
        <w:rPr>
          <w:rFonts w:hint="eastAsia"/>
        </w:rPr>
        <w:t>闭卷、笔试</w:t>
      </w:r>
    </w:p>
    <w:p>
      <w:pPr>
        <w:pStyle w:val="4"/>
        <w:kinsoku w:val="0"/>
        <w:overflowPunct w:val="0"/>
        <w:spacing w:before="0" w:line="360" w:lineRule="auto"/>
      </w:pPr>
      <w:r>
        <w:rPr>
          <w:rFonts w:hint="eastAsia"/>
        </w:rPr>
        <w:t>（二）答题时间：</w:t>
      </w:r>
      <w:r>
        <w:rPr>
          <w:rFonts w:ascii="Times New Roman" w:cs="Times New Roman"/>
        </w:rPr>
        <w:t xml:space="preserve">180 </w:t>
      </w:r>
      <w:r>
        <w:rPr>
          <w:rFonts w:hint="eastAsia"/>
        </w:rPr>
        <w:t>分钟</w:t>
      </w:r>
    </w:p>
    <w:p>
      <w:pPr>
        <w:pStyle w:val="4"/>
        <w:kinsoku w:val="0"/>
        <w:overflowPunct w:val="0"/>
        <w:spacing w:before="0" w:line="360" w:lineRule="auto"/>
      </w:pPr>
      <w:r>
        <w:rPr>
          <w:rFonts w:hint="eastAsia"/>
        </w:rPr>
        <w:t>（三）基本题型：选择题、填空题、计算题、答述题</w:t>
      </w:r>
    </w:p>
    <w:p>
      <w:pPr>
        <w:pStyle w:val="4"/>
        <w:kinsoku w:val="0"/>
        <w:overflowPunct w:val="0"/>
        <w:spacing w:before="0" w:line="360" w:lineRule="auto"/>
        <w:ind w:left="0"/>
      </w:pPr>
    </w:p>
    <w:p>
      <w:pPr>
        <w:pStyle w:val="2"/>
        <w:kinsoku w:val="0"/>
        <w:overflowPunct w:val="0"/>
        <w:spacing w:line="360" w:lineRule="auto"/>
        <w:ind w:left="0"/>
        <w:rPr>
          <w:w w:val="95"/>
        </w:rPr>
      </w:pPr>
      <w:r>
        <w:rPr>
          <w:rFonts w:hint="eastAsia"/>
          <w:w w:val="95"/>
        </w:rPr>
        <w:t>四、参考教材</w:t>
      </w:r>
    </w:p>
    <w:p>
      <w:pPr>
        <w:pStyle w:val="4"/>
        <w:kinsoku w:val="0"/>
        <w:overflowPunct w:val="0"/>
        <w:spacing w:before="0" w:line="360" w:lineRule="auto"/>
        <w:rPr>
          <w:rFonts w:ascii="Times New Roman" w:cs="Times New Roman"/>
        </w:rPr>
      </w:pPr>
      <w:r>
        <w:rPr>
          <w:rFonts w:hint="eastAsia" w:ascii="Times New Roman" w:cs="Times New Roman"/>
        </w:rPr>
        <w:t>（</w:t>
      </w:r>
      <w:r>
        <w:rPr>
          <w:rFonts w:ascii="Times New Roman" w:cs="Times New Roman"/>
        </w:rPr>
        <w:t>1</w:t>
      </w:r>
      <w:r>
        <w:rPr>
          <w:rFonts w:hint="eastAsia" w:ascii="Times New Roman" w:cs="Times New Roman"/>
        </w:rPr>
        <w:t>）《无机化学》，大连理工大学无机化学教研室编，高等教育出版社，</w:t>
      </w:r>
      <w:r>
        <w:rPr>
          <w:rFonts w:ascii="Times New Roman" w:cs="Times New Roman"/>
        </w:rPr>
        <w:t>2018</w:t>
      </w:r>
      <w:r>
        <w:rPr>
          <w:rFonts w:hint="eastAsia" w:ascii="Times New Roman" w:cs="Times New Roman"/>
        </w:rPr>
        <w:t>年</w:t>
      </w:r>
      <w:r>
        <w:rPr>
          <w:rFonts w:ascii="Times New Roman" w:cs="Times New Roman"/>
        </w:rPr>
        <w:t>9</w:t>
      </w:r>
      <w:r>
        <w:rPr>
          <w:rFonts w:hint="eastAsia" w:ascii="Times New Roman" w:cs="Times New Roman"/>
        </w:rPr>
        <w:t>月第六版。</w:t>
      </w:r>
    </w:p>
    <w:p>
      <w:pPr>
        <w:pStyle w:val="4"/>
        <w:kinsoku w:val="0"/>
        <w:overflowPunct w:val="0"/>
        <w:spacing w:before="0" w:line="360" w:lineRule="auto"/>
        <w:rPr>
          <w:rFonts w:ascii="Times New Roman" w:cs="Times New Roman"/>
        </w:rPr>
      </w:pPr>
      <w:r>
        <w:rPr>
          <w:rFonts w:hint="eastAsia" w:ascii="Times New Roman" w:cs="Times New Roman"/>
        </w:rPr>
        <w:t>（</w:t>
      </w:r>
      <w:r>
        <w:rPr>
          <w:rFonts w:ascii="Times New Roman" w:cs="Times New Roman"/>
        </w:rPr>
        <w:t>2</w:t>
      </w:r>
      <w:r>
        <w:rPr>
          <w:rFonts w:hint="eastAsia" w:ascii="Times New Roman" w:cs="Times New Roman"/>
        </w:rPr>
        <w:t>）《无机化学》，北京师范大学、华中师范大学、南京师范大学无机化学教研室编，高等教育出版社，</w:t>
      </w:r>
      <w:r>
        <w:rPr>
          <w:rFonts w:ascii="Times New Roman" w:cs="Times New Roman"/>
        </w:rPr>
        <w:t>2003</w:t>
      </w:r>
      <w:r>
        <w:rPr>
          <w:rFonts w:hint="eastAsia" w:ascii="Times New Roman" w:cs="Times New Roman"/>
        </w:rPr>
        <w:t>年第四版。</w:t>
      </w:r>
    </w:p>
    <w:p>
      <w:pPr>
        <w:pStyle w:val="4"/>
        <w:kinsoku w:val="0"/>
        <w:overflowPunct w:val="0"/>
        <w:spacing w:before="0" w:line="360" w:lineRule="auto"/>
        <w:rPr>
          <w:rFonts w:ascii="Times New Roman" w:cs="Times New Roman"/>
        </w:rPr>
      </w:pPr>
      <w:r>
        <w:rPr>
          <w:rFonts w:hint="eastAsia" w:ascii="Times New Roman" w:cs="Times New Roman"/>
        </w:rPr>
        <w:t>（</w:t>
      </w:r>
      <w:r>
        <w:rPr>
          <w:rFonts w:ascii="Times New Roman" w:cs="Times New Roman"/>
        </w:rPr>
        <w:t>3</w:t>
      </w:r>
      <w:r>
        <w:rPr>
          <w:rFonts w:hint="eastAsia" w:ascii="Times New Roman" w:cs="Times New Roman"/>
        </w:rPr>
        <w:t>）《有机化学》，刘军等，第3版，</w:t>
      </w:r>
      <w:r>
        <w:rPr>
          <w:rFonts w:ascii="Times New Roman" w:cs="Times New Roman"/>
        </w:rPr>
        <w:t>2021</w:t>
      </w:r>
      <w:r>
        <w:rPr>
          <w:rFonts w:hint="eastAsia" w:ascii="Times New Roman" w:cs="Times New Roman"/>
        </w:rPr>
        <w:t>，武汉理工大学出版社。</w:t>
      </w:r>
    </w:p>
    <w:p>
      <w:pPr>
        <w:pStyle w:val="4"/>
        <w:kinsoku w:val="0"/>
        <w:overflowPunct w:val="0"/>
        <w:spacing w:before="0" w:line="360" w:lineRule="auto"/>
        <w:ind w:left="0" w:firstLine="120" w:firstLineChars="50"/>
        <w:rPr>
          <w:rFonts w:ascii="Times New Roman" w:cs="Times New Roman"/>
        </w:rPr>
      </w:pPr>
      <w:r>
        <w:rPr>
          <w:rFonts w:hint="eastAsia" w:ascii="Times New Roman" w:cs="Times New Roman"/>
        </w:rPr>
        <w:t>（</w:t>
      </w:r>
      <w:r>
        <w:rPr>
          <w:rFonts w:ascii="Times New Roman" w:cs="Times New Roman"/>
        </w:rPr>
        <w:t>4</w:t>
      </w:r>
      <w:r>
        <w:rPr>
          <w:rFonts w:hint="eastAsia" w:ascii="Times New Roman" w:cs="Times New Roman"/>
        </w:rPr>
        <w:t>）《基础有机化学》，邢其毅等，第四版，</w:t>
      </w:r>
      <w:r>
        <w:rPr>
          <w:rFonts w:ascii="Times New Roman" w:cs="Times New Roman"/>
        </w:rPr>
        <w:t>2016</w:t>
      </w:r>
      <w:r>
        <w:rPr>
          <w:rFonts w:hint="eastAsia" w:ascii="Times New Roman" w:cs="Times New Roman"/>
        </w:rPr>
        <w:t>，北京大学出版社。</w:t>
      </w:r>
    </w:p>
    <w:p>
      <w:pPr>
        <w:pStyle w:val="4"/>
        <w:kinsoku w:val="0"/>
        <w:overflowPunct w:val="0"/>
        <w:ind w:left="0"/>
      </w:pPr>
    </w:p>
    <w:sectPr>
      <w:pgSz w:w="11910" w:h="16840"/>
      <w:pgMar w:top="1360" w:right="1300" w:bottom="1392" w:left="1300" w:header="720" w:footer="720" w:gutter="0"/>
      <w:cols w:equalWidth="0" w:num="1">
        <w:col w:w="93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B132D"/>
    <w:multiLevelType w:val="multilevel"/>
    <w:tmpl w:val="0C6B132D"/>
    <w:lvl w:ilvl="0" w:tentative="0">
      <w:start w:val="1"/>
      <w:numFmt w:val="japaneseCounting"/>
      <w:lvlText w:val="(%1)"/>
      <w:lvlJc w:val="left"/>
      <w:pPr>
        <w:ind w:left="540" w:hanging="54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xYTlhNGM4M2M1NmQ0MTJiOTRiZmM3NzNjNDgzYzUifQ=="/>
  </w:docVars>
  <w:rsids>
    <w:rsidRoot w:val="003278CC"/>
    <w:rsid w:val="00035378"/>
    <w:rsid w:val="001B2F75"/>
    <w:rsid w:val="0023079D"/>
    <w:rsid w:val="00245DC8"/>
    <w:rsid w:val="00260458"/>
    <w:rsid w:val="002A6DEC"/>
    <w:rsid w:val="002A6F12"/>
    <w:rsid w:val="002C287F"/>
    <w:rsid w:val="003278CC"/>
    <w:rsid w:val="003D2FC9"/>
    <w:rsid w:val="004B69AC"/>
    <w:rsid w:val="004F79FB"/>
    <w:rsid w:val="005034DB"/>
    <w:rsid w:val="00544ED7"/>
    <w:rsid w:val="005F3B01"/>
    <w:rsid w:val="00614585"/>
    <w:rsid w:val="00621BD7"/>
    <w:rsid w:val="00657D77"/>
    <w:rsid w:val="00694AE8"/>
    <w:rsid w:val="00694C14"/>
    <w:rsid w:val="006A12D5"/>
    <w:rsid w:val="006B6A7A"/>
    <w:rsid w:val="0088752F"/>
    <w:rsid w:val="008F5C48"/>
    <w:rsid w:val="009146E0"/>
    <w:rsid w:val="009553FE"/>
    <w:rsid w:val="00A47571"/>
    <w:rsid w:val="00B277CE"/>
    <w:rsid w:val="00BA549C"/>
    <w:rsid w:val="00BD2DB4"/>
    <w:rsid w:val="00C80E07"/>
    <w:rsid w:val="00CE2AF3"/>
    <w:rsid w:val="00D04491"/>
    <w:rsid w:val="00D32D24"/>
    <w:rsid w:val="00E16D72"/>
    <w:rsid w:val="00E347D6"/>
    <w:rsid w:val="00EB47C6"/>
    <w:rsid w:val="00F218A5"/>
    <w:rsid w:val="00F42A7A"/>
    <w:rsid w:val="00FA6F0B"/>
    <w:rsid w:val="00FA7478"/>
    <w:rsid w:val="00FB60C9"/>
    <w:rsid w:val="3B6F4B2E"/>
    <w:rsid w:val="47AF4671"/>
    <w:rsid w:val="5AF51A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kern w:val="0"/>
      <w:sz w:val="24"/>
      <w:szCs w:val="24"/>
      <w:lang w:val="en-US" w:eastAsia="zh-CN" w:bidi="ar-SA"/>
    </w:rPr>
  </w:style>
  <w:style w:type="paragraph" w:styleId="2">
    <w:name w:val="heading 1"/>
    <w:basedOn w:val="1"/>
    <w:next w:val="1"/>
    <w:link w:val="9"/>
    <w:qFormat/>
    <w:uiPriority w:val="1"/>
    <w:pPr>
      <w:ind w:left="118"/>
      <w:outlineLvl w:val="0"/>
    </w:pPr>
    <w:rPr>
      <w:rFonts w:ascii="黑体" w:eastAsia="黑体" w:cs="黑体"/>
      <w:b/>
      <w:bCs/>
      <w:sz w:val="32"/>
      <w:szCs w:val="32"/>
    </w:rPr>
  </w:style>
  <w:style w:type="paragraph" w:styleId="3">
    <w:name w:val="heading 2"/>
    <w:basedOn w:val="1"/>
    <w:next w:val="1"/>
    <w:link w:val="10"/>
    <w:qFormat/>
    <w:uiPriority w:val="1"/>
    <w:pPr>
      <w:spacing w:before="182"/>
      <w:ind w:left="126"/>
      <w:outlineLvl w:val="1"/>
    </w:pPr>
    <w:rPr>
      <w:rFonts w:ascii="黑体" w:eastAsia="黑体" w:cs="黑体"/>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1"/>
    <w:qFormat/>
    <w:uiPriority w:val="1"/>
    <w:pPr>
      <w:spacing w:before="135"/>
      <w:ind w:left="118"/>
    </w:pPr>
  </w:style>
  <w:style w:type="paragraph" w:styleId="5">
    <w:name w:val="footer"/>
    <w:basedOn w:val="1"/>
    <w:link w:val="15"/>
    <w:unhideWhenUsed/>
    <w:uiPriority w:val="99"/>
    <w:pPr>
      <w:tabs>
        <w:tab w:val="center" w:pos="4153"/>
        <w:tab w:val="right" w:pos="8306"/>
      </w:tabs>
      <w:snapToGrid w:val="0"/>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locked/>
    <w:uiPriority w:val="9"/>
    <w:rPr>
      <w:rFonts w:ascii="宋体" w:hAnsi="Times New Roman" w:eastAsia="宋体" w:cs="宋体"/>
      <w:b/>
      <w:bCs/>
      <w:kern w:val="44"/>
      <w:sz w:val="44"/>
      <w:szCs w:val="44"/>
    </w:rPr>
  </w:style>
  <w:style w:type="character" w:customStyle="1" w:styleId="10">
    <w:name w:val="标题 2 字符"/>
    <w:basedOn w:val="8"/>
    <w:link w:val="3"/>
    <w:semiHidden/>
    <w:locked/>
    <w:uiPriority w:val="1"/>
    <w:rPr>
      <w:rFonts w:cs="Times New Roman" w:asciiTheme="majorHAnsi" w:hAnsiTheme="majorHAnsi" w:eastAsiaTheme="majorEastAsia"/>
      <w:b/>
      <w:bCs/>
      <w:kern w:val="0"/>
      <w:sz w:val="32"/>
      <w:szCs w:val="32"/>
    </w:rPr>
  </w:style>
  <w:style w:type="character" w:customStyle="1" w:styleId="11">
    <w:name w:val="正文文本 字符"/>
    <w:basedOn w:val="8"/>
    <w:link w:val="4"/>
    <w:semiHidden/>
    <w:locked/>
    <w:uiPriority w:val="99"/>
    <w:rPr>
      <w:rFonts w:ascii="宋体" w:hAnsi="Times New Roman" w:eastAsia="宋体" w:cs="宋体"/>
      <w:kern w:val="0"/>
      <w:sz w:val="24"/>
      <w:szCs w:val="24"/>
    </w:rPr>
  </w:style>
  <w:style w:type="paragraph" w:styleId="12">
    <w:name w:val="List Paragraph"/>
    <w:basedOn w:val="1"/>
    <w:qFormat/>
    <w:uiPriority w:val="1"/>
    <w:pPr>
      <w:spacing w:before="135"/>
      <w:ind w:left="118" w:firstLine="471"/>
    </w:pPr>
  </w:style>
  <w:style w:type="paragraph" w:customStyle="1" w:styleId="13">
    <w:name w:val="Table Paragraph"/>
    <w:basedOn w:val="1"/>
    <w:qFormat/>
    <w:uiPriority w:val="1"/>
    <w:rPr>
      <w:rFonts w:ascii="Times New Roman" w:cs="Times New Roman" w:eastAsiaTheme="minorEastAsia"/>
    </w:rPr>
  </w:style>
  <w:style w:type="character" w:customStyle="1" w:styleId="14">
    <w:name w:val="页眉 字符"/>
    <w:basedOn w:val="8"/>
    <w:link w:val="6"/>
    <w:locked/>
    <w:uiPriority w:val="99"/>
    <w:rPr>
      <w:rFonts w:ascii="宋体" w:hAnsi="Times New Roman" w:eastAsia="宋体" w:cs="宋体"/>
      <w:kern w:val="0"/>
      <w:sz w:val="18"/>
      <w:szCs w:val="18"/>
    </w:rPr>
  </w:style>
  <w:style w:type="character" w:customStyle="1" w:styleId="15">
    <w:name w:val="页脚 字符"/>
    <w:basedOn w:val="8"/>
    <w:link w:val="5"/>
    <w:locked/>
    <w:uiPriority w:val="99"/>
    <w:rPr>
      <w:rFonts w:ascii="宋体" w:hAnsi="Times New Roman" w:eastAsia="宋体" w:cs="宋体"/>
      <w:kern w:val="0"/>
      <w:sz w:val="18"/>
      <w:szCs w:val="18"/>
    </w:rPr>
  </w:style>
  <w:style w:type="paragraph" w:customStyle="1" w:styleId="16">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1009</Words>
  <Characters>1040</Characters>
  <Lines>7</Lines>
  <Paragraphs>2</Paragraphs>
  <TotalTime>17</TotalTime>
  <ScaleCrop>false</ScaleCrop>
  <LinksUpToDate>false</LinksUpToDate>
  <CharactersWithSpaces>1043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2022-09-02T07:49:00Z</dcterms:created>
  <dc:creator>wdg</dc:creator>
  <cp:lastModifiedBy>Administrator</cp:lastModifiedBy>
  <dcterms:modified xsi:type="dcterms:W3CDTF">2022-09-02T08:29:53Z</dcterms:modified>
  <dc:title>考点综述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2052-11.1.0.12313</vt:lpwstr>
  </property>
  <property fmtid="{D5CDD505-2E9C-101B-9397-08002B2CF9AE}" pid="4" name="ICV">
    <vt:lpwstr>799E2EB7674C42AB897CBF7045EFA93B</vt:lpwstr>
  </property>
</Properties>
</file>